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3E5BD406"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216BDAAC"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PŘÍLOHA </w:t>
      </w:r>
      <w:proofErr w:type="gramStart"/>
      <w:r>
        <w:rPr>
          <w:rFonts w:ascii="Arial" w:hAnsi="Arial" w:cs="Arial"/>
          <w:b/>
          <w:bCs/>
          <w:color w:val="0B5294" w:themeColor="accent1" w:themeShade="BF"/>
          <w:sz w:val="44"/>
          <w:szCs w:val="44"/>
        </w:rPr>
        <w:t>2</w:t>
      </w:r>
      <w:r w:rsidR="0023299F">
        <w:rPr>
          <w:rFonts w:ascii="Arial" w:hAnsi="Arial" w:cs="Arial"/>
          <w:b/>
          <w:bCs/>
          <w:color w:val="0B5294" w:themeColor="accent1" w:themeShade="BF"/>
          <w:sz w:val="44"/>
          <w:szCs w:val="44"/>
        </w:rPr>
        <w:t>A</w:t>
      </w:r>
      <w:proofErr w:type="gramEnd"/>
    </w:p>
    <w:p w14:paraId="4C5BEEFC" w14:textId="41B0BACC" w:rsidR="00C321D5" w:rsidRPr="003465E1" w:rsidRDefault="0023299F" w:rsidP="00D2256D">
      <w:pPr>
        <w:pStyle w:val="Zkladnodstavec"/>
        <w:spacing w:after="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PODKLADY PRO HODNOCENÍ </w:t>
      </w:r>
    </w:p>
    <w:p w14:paraId="2F7E4112" w14:textId="7D411BD2" w:rsidR="00E622ED" w:rsidRDefault="0023299F" w:rsidP="0023299F">
      <w:pPr>
        <w:pStyle w:val="Zkladnodstavec"/>
        <w:spacing w:before="600" w:after="120"/>
        <w:contextualSpacing/>
        <w:jc w:val="center"/>
        <w:rPr>
          <w:rFonts w:ascii="Arial" w:hAnsi="Arial" w:cs="Arial"/>
          <w:color w:val="auto"/>
          <w:sz w:val="36"/>
          <w:szCs w:val="36"/>
        </w:rPr>
      </w:pPr>
      <w:r>
        <w:rPr>
          <w:rFonts w:ascii="Arial" w:hAnsi="Arial" w:cs="Arial"/>
          <w:sz w:val="36"/>
          <w:szCs w:val="36"/>
        </w:rPr>
        <w:t>48</w:t>
      </w:r>
      <w:r w:rsidR="00937B75" w:rsidRPr="00D2256D">
        <w:rPr>
          <w:rFonts w:ascii="Arial" w:hAnsi="Arial" w:cs="Arial"/>
          <w:sz w:val="36"/>
          <w:szCs w:val="36"/>
        </w:rPr>
        <w:t xml:space="preserve">. </w:t>
      </w:r>
      <w:r w:rsidRPr="008C2C98">
        <w:rPr>
          <w:rFonts w:ascii="Arial" w:hAnsi="Arial" w:cs="Arial"/>
          <w:caps/>
          <w:color w:val="auto"/>
          <w:sz w:val="36"/>
          <w:szCs w:val="36"/>
        </w:rPr>
        <w:t xml:space="preserve">výzva IROP </w:t>
      </w:r>
      <w:r w:rsidRPr="008C2C98">
        <w:rPr>
          <w:rFonts w:ascii="Arial" w:hAnsi="Arial" w:cs="Arial"/>
          <w:color w:val="auto"/>
          <w:sz w:val="36"/>
          <w:szCs w:val="36"/>
        </w:rPr>
        <w:t>–</w:t>
      </w:r>
      <w:r w:rsidR="00B52592">
        <w:rPr>
          <w:rFonts w:ascii="Arial" w:hAnsi="Arial" w:cs="Arial"/>
          <w:color w:val="auto"/>
          <w:sz w:val="36"/>
          <w:szCs w:val="36"/>
        </w:rPr>
        <w:t xml:space="preserve"> </w:t>
      </w:r>
      <w:r>
        <w:rPr>
          <w:rFonts w:ascii="Arial" w:hAnsi="Arial" w:cs="Arial"/>
          <w:color w:val="auto"/>
          <w:sz w:val="36"/>
          <w:szCs w:val="36"/>
        </w:rPr>
        <w:t>VZDĚLÁVÁNÍ – SC 5.1</w:t>
      </w:r>
      <w:r w:rsidR="00E622ED">
        <w:rPr>
          <w:rFonts w:ascii="Arial" w:hAnsi="Arial" w:cs="Arial"/>
          <w:color w:val="auto"/>
          <w:sz w:val="36"/>
          <w:szCs w:val="36"/>
        </w:rPr>
        <w:t xml:space="preserve"> </w:t>
      </w:r>
      <w:r>
        <w:rPr>
          <w:rFonts w:ascii="Arial" w:hAnsi="Arial" w:cs="Arial"/>
          <w:color w:val="auto"/>
          <w:sz w:val="36"/>
          <w:szCs w:val="36"/>
        </w:rPr>
        <w:t>(CLLD)</w:t>
      </w:r>
    </w:p>
    <w:p w14:paraId="5BCAE1F8" w14:textId="55656FC8" w:rsidR="00937B75" w:rsidRPr="00D2256D" w:rsidRDefault="0023299F" w:rsidP="0023299F">
      <w:pPr>
        <w:pStyle w:val="Zkladnodstavec"/>
        <w:spacing w:before="600" w:after="120"/>
        <w:contextualSpacing/>
        <w:jc w:val="center"/>
        <w:rPr>
          <w:rFonts w:ascii="Arial" w:hAnsi="Arial" w:cs="Arial"/>
          <w:color w:val="auto"/>
          <w:sz w:val="36"/>
          <w:szCs w:val="36"/>
        </w:rPr>
      </w:pPr>
      <w:r>
        <w:rPr>
          <w:rFonts w:ascii="Arial" w:hAnsi="Arial" w:cs="Arial"/>
          <w:sz w:val="36"/>
          <w:szCs w:val="36"/>
        </w:rPr>
        <w:t>INFRASTRUKTURA MATEŘSKÝCH ŠKOL A ZAŘÍZENÍ PÉČE O DĚTI TYPU DĚTSKÉ SKUPINY</w:t>
      </w:r>
      <w:r w:rsidRPr="0023299F" w:rsidDel="0023299F">
        <w:rPr>
          <w:rFonts w:ascii="Arial" w:hAnsi="Arial" w:cs="Arial"/>
          <w:sz w:val="36"/>
          <w:szCs w:val="36"/>
        </w:rPr>
        <w:t xml:space="preserve"> </w:t>
      </w:r>
    </w:p>
    <w:p w14:paraId="64A71AD8" w14:textId="77777777" w:rsidR="0024078B" w:rsidRDefault="0024078B" w:rsidP="0028208C">
      <w:pPr>
        <w:jc w:val="center"/>
        <w:rPr>
          <w:rFonts w:ascii="Arial" w:hAnsi="Arial" w:cs="Arial"/>
          <w:caps/>
          <w:color w:val="7F7F7F" w:themeColor="text1" w:themeTint="80"/>
          <w:sz w:val="24"/>
          <w:szCs w:val="24"/>
        </w:rPr>
      </w:pPr>
    </w:p>
    <w:p w14:paraId="38C9C578" w14:textId="79BDC6DA"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65A7A">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AA77018" w14:textId="1893BE4B" w:rsidR="008F220D" w:rsidRDefault="0051543C">
          <w:pPr>
            <w:pStyle w:val="Obsah1"/>
            <w:rPr>
              <w:rFonts w:eastAsiaTheme="minorEastAsia"/>
              <w:noProof/>
              <w:lang w:eastAsia="cs-CZ"/>
            </w:rPr>
          </w:pPr>
          <w:r>
            <w:fldChar w:fldCharType="begin"/>
          </w:r>
          <w:r>
            <w:instrText xml:space="preserve"> TOC \o "1-3" \h \z \u </w:instrText>
          </w:r>
          <w:r>
            <w:fldChar w:fldCharType="separate"/>
          </w:r>
          <w:hyperlink w:anchor="_Toc126843143" w:history="1">
            <w:r w:rsidR="008F220D" w:rsidRPr="009A4DB5">
              <w:rPr>
                <w:rStyle w:val="Hypertextovodkaz"/>
                <w:rFonts w:ascii="Arial" w:hAnsi="Arial" w:cs="Arial"/>
                <w:caps/>
                <w:noProof/>
              </w:rPr>
              <w:t>1.</w:t>
            </w:r>
            <w:r w:rsidR="008F220D">
              <w:rPr>
                <w:rFonts w:eastAsiaTheme="minorEastAsia"/>
                <w:noProof/>
                <w:lang w:eastAsia="cs-CZ"/>
              </w:rPr>
              <w:tab/>
            </w:r>
            <w:r w:rsidR="008F220D" w:rsidRPr="009A4DB5">
              <w:rPr>
                <w:rStyle w:val="Hypertextovodkaz"/>
                <w:rFonts w:ascii="Arial" w:hAnsi="Arial" w:cs="Arial"/>
                <w:caps/>
                <w:noProof/>
              </w:rPr>
              <w:t>ÚVODNÍ INFORMACE o zpracovateli PODKLADŮ PRO HODNOCENÍ</w:t>
            </w:r>
            <w:r w:rsidR="008F220D">
              <w:rPr>
                <w:noProof/>
                <w:webHidden/>
              </w:rPr>
              <w:tab/>
            </w:r>
            <w:r w:rsidR="008F220D">
              <w:rPr>
                <w:noProof/>
                <w:webHidden/>
              </w:rPr>
              <w:fldChar w:fldCharType="begin"/>
            </w:r>
            <w:r w:rsidR="008F220D">
              <w:rPr>
                <w:noProof/>
                <w:webHidden/>
              </w:rPr>
              <w:instrText xml:space="preserve"> PAGEREF _Toc126843143 \h </w:instrText>
            </w:r>
            <w:r w:rsidR="008F220D">
              <w:rPr>
                <w:noProof/>
                <w:webHidden/>
              </w:rPr>
            </w:r>
            <w:r w:rsidR="008F220D">
              <w:rPr>
                <w:noProof/>
                <w:webHidden/>
              </w:rPr>
              <w:fldChar w:fldCharType="separate"/>
            </w:r>
            <w:r w:rsidR="008F220D">
              <w:rPr>
                <w:noProof/>
                <w:webHidden/>
              </w:rPr>
              <w:t>3</w:t>
            </w:r>
            <w:r w:rsidR="008F220D">
              <w:rPr>
                <w:noProof/>
                <w:webHidden/>
              </w:rPr>
              <w:fldChar w:fldCharType="end"/>
            </w:r>
          </w:hyperlink>
        </w:p>
        <w:p w14:paraId="148438AA" w14:textId="08D9E62F" w:rsidR="008F220D" w:rsidRDefault="008F220D">
          <w:pPr>
            <w:pStyle w:val="Obsah1"/>
            <w:rPr>
              <w:rFonts w:eastAsiaTheme="minorEastAsia"/>
              <w:noProof/>
              <w:lang w:eastAsia="cs-CZ"/>
            </w:rPr>
          </w:pPr>
          <w:hyperlink w:anchor="_Toc126843144" w:history="1">
            <w:r w:rsidRPr="009A4DB5">
              <w:rPr>
                <w:rStyle w:val="Hypertextovodkaz"/>
                <w:rFonts w:ascii="Arial" w:hAnsi="Arial" w:cs="Arial"/>
                <w:caps/>
                <w:noProof/>
              </w:rPr>
              <w:t>2.</w:t>
            </w:r>
            <w:r>
              <w:rPr>
                <w:rFonts w:eastAsiaTheme="minorEastAsia"/>
                <w:noProof/>
                <w:lang w:eastAsia="cs-CZ"/>
              </w:rPr>
              <w:tab/>
            </w:r>
            <w:r w:rsidRPr="009A4DB5">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_Toc126843144 \h </w:instrText>
            </w:r>
            <w:r>
              <w:rPr>
                <w:noProof/>
                <w:webHidden/>
              </w:rPr>
            </w:r>
            <w:r>
              <w:rPr>
                <w:noProof/>
                <w:webHidden/>
              </w:rPr>
              <w:fldChar w:fldCharType="separate"/>
            </w:r>
            <w:r>
              <w:rPr>
                <w:noProof/>
                <w:webHidden/>
              </w:rPr>
              <w:t>3</w:t>
            </w:r>
            <w:r>
              <w:rPr>
                <w:noProof/>
                <w:webHidden/>
              </w:rPr>
              <w:fldChar w:fldCharType="end"/>
            </w:r>
          </w:hyperlink>
        </w:p>
        <w:p w14:paraId="2F7E9379" w14:textId="1A6FACB7" w:rsidR="008F220D" w:rsidRDefault="008F220D">
          <w:pPr>
            <w:pStyle w:val="Obsah1"/>
            <w:rPr>
              <w:rFonts w:eastAsiaTheme="minorEastAsia"/>
              <w:noProof/>
              <w:lang w:eastAsia="cs-CZ"/>
            </w:rPr>
          </w:pPr>
          <w:hyperlink w:anchor="_Toc126843145" w:history="1">
            <w:r w:rsidRPr="009A4DB5">
              <w:rPr>
                <w:rStyle w:val="Hypertextovodkaz"/>
                <w:rFonts w:ascii="Arial" w:hAnsi="Arial" w:cs="Arial"/>
                <w:caps/>
                <w:noProof/>
              </w:rPr>
              <w:t>3.</w:t>
            </w:r>
            <w:r>
              <w:rPr>
                <w:rFonts w:eastAsiaTheme="minorEastAsia"/>
                <w:noProof/>
                <w:lang w:eastAsia="cs-CZ"/>
              </w:rPr>
              <w:tab/>
            </w:r>
            <w:r w:rsidRPr="009A4DB5">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_Toc126843145 \h </w:instrText>
            </w:r>
            <w:r>
              <w:rPr>
                <w:noProof/>
                <w:webHidden/>
              </w:rPr>
            </w:r>
            <w:r>
              <w:rPr>
                <w:noProof/>
                <w:webHidden/>
              </w:rPr>
              <w:fldChar w:fldCharType="separate"/>
            </w:r>
            <w:r>
              <w:rPr>
                <w:noProof/>
                <w:webHidden/>
              </w:rPr>
              <w:t>3</w:t>
            </w:r>
            <w:r>
              <w:rPr>
                <w:noProof/>
                <w:webHidden/>
              </w:rPr>
              <w:fldChar w:fldCharType="end"/>
            </w:r>
          </w:hyperlink>
        </w:p>
        <w:p w14:paraId="25EC47E6" w14:textId="3197B81A" w:rsidR="008F220D" w:rsidRDefault="008F220D">
          <w:pPr>
            <w:pStyle w:val="Obsah1"/>
            <w:rPr>
              <w:rFonts w:eastAsiaTheme="minorEastAsia"/>
              <w:noProof/>
              <w:lang w:eastAsia="cs-CZ"/>
            </w:rPr>
          </w:pPr>
          <w:hyperlink w:anchor="_Toc126843146" w:history="1">
            <w:r w:rsidRPr="009A4DB5">
              <w:rPr>
                <w:rStyle w:val="Hypertextovodkaz"/>
                <w:rFonts w:ascii="Arial" w:hAnsi="Arial" w:cs="Arial"/>
                <w:caps/>
                <w:noProof/>
              </w:rPr>
              <w:t>4.</w:t>
            </w:r>
            <w:r>
              <w:rPr>
                <w:rFonts w:eastAsiaTheme="minorEastAsia"/>
                <w:noProof/>
                <w:lang w:eastAsia="cs-CZ"/>
              </w:rPr>
              <w:tab/>
            </w:r>
            <w:r w:rsidRPr="009A4DB5">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_Toc126843146 \h </w:instrText>
            </w:r>
            <w:r>
              <w:rPr>
                <w:noProof/>
                <w:webHidden/>
              </w:rPr>
            </w:r>
            <w:r>
              <w:rPr>
                <w:noProof/>
                <w:webHidden/>
              </w:rPr>
              <w:fldChar w:fldCharType="separate"/>
            </w:r>
            <w:r>
              <w:rPr>
                <w:noProof/>
                <w:webHidden/>
              </w:rPr>
              <w:t>7</w:t>
            </w:r>
            <w:r>
              <w:rPr>
                <w:noProof/>
                <w:webHidden/>
              </w:rPr>
              <w:fldChar w:fldCharType="end"/>
            </w:r>
          </w:hyperlink>
        </w:p>
        <w:p w14:paraId="748F0C35" w14:textId="580AC95C" w:rsidR="008F220D" w:rsidRDefault="008F220D">
          <w:pPr>
            <w:pStyle w:val="Obsah1"/>
            <w:rPr>
              <w:rFonts w:eastAsiaTheme="minorEastAsia"/>
              <w:noProof/>
              <w:lang w:eastAsia="cs-CZ"/>
            </w:rPr>
          </w:pPr>
          <w:hyperlink w:anchor="_Toc126843147" w:history="1">
            <w:r w:rsidRPr="009A4DB5">
              <w:rPr>
                <w:rStyle w:val="Hypertextovodkaz"/>
                <w:rFonts w:ascii="Arial" w:hAnsi="Arial" w:cs="Arial"/>
                <w:caps/>
                <w:noProof/>
              </w:rPr>
              <w:t>4.1</w:t>
            </w:r>
            <w:r>
              <w:rPr>
                <w:rFonts w:eastAsiaTheme="minorEastAsia"/>
                <w:noProof/>
                <w:lang w:eastAsia="cs-CZ"/>
              </w:rPr>
              <w:tab/>
            </w:r>
            <w:r w:rsidRPr="009A4DB5">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_Toc126843147 \h </w:instrText>
            </w:r>
            <w:r>
              <w:rPr>
                <w:noProof/>
                <w:webHidden/>
              </w:rPr>
            </w:r>
            <w:r>
              <w:rPr>
                <w:noProof/>
                <w:webHidden/>
              </w:rPr>
              <w:fldChar w:fldCharType="separate"/>
            </w:r>
            <w:r>
              <w:rPr>
                <w:noProof/>
                <w:webHidden/>
              </w:rPr>
              <w:t>7</w:t>
            </w:r>
            <w:r>
              <w:rPr>
                <w:noProof/>
                <w:webHidden/>
              </w:rPr>
              <w:fldChar w:fldCharType="end"/>
            </w:r>
          </w:hyperlink>
        </w:p>
        <w:p w14:paraId="2ED43C4D" w14:textId="3249C7C8" w:rsidR="008F220D" w:rsidRDefault="008F220D">
          <w:pPr>
            <w:pStyle w:val="Obsah1"/>
            <w:rPr>
              <w:rFonts w:eastAsiaTheme="minorEastAsia"/>
              <w:noProof/>
              <w:lang w:eastAsia="cs-CZ"/>
            </w:rPr>
          </w:pPr>
          <w:hyperlink w:anchor="_Toc126843148" w:history="1">
            <w:r w:rsidRPr="009A4DB5">
              <w:rPr>
                <w:rStyle w:val="Hypertextovodkaz"/>
                <w:rFonts w:ascii="Arial" w:hAnsi="Arial" w:cs="Arial"/>
                <w:noProof/>
              </w:rPr>
              <w:t>4.2</w:t>
            </w:r>
            <w:r>
              <w:rPr>
                <w:rFonts w:eastAsiaTheme="minorEastAsia"/>
                <w:noProof/>
                <w:lang w:eastAsia="cs-CZ"/>
              </w:rPr>
              <w:tab/>
            </w:r>
            <w:r w:rsidRPr="009A4DB5">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_Toc126843148 \h </w:instrText>
            </w:r>
            <w:r>
              <w:rPr>
                <w:noProof/>
                <w:webHidden/>
              </w:rPr>
            </w:r>
            <w:r>
              <w:rPr>
                <w:noProof/>
                <w:webHidden/>
              </w:rPr>
              <w:fldChar w:fldCharType="separate"/>
            </w:r>
            <w:r>
              <w:rPr>
                <w:noProof/>
                <w:webHidden/>
              </w:rPr>
              <w:t>7</w:t>
            </w:r>
            <w:r>
              <w:rPr>
                <w:noProof/>
                <w:webHidden/>
              </w:rPr>
              <w:fldChar w:fldCharType="end"/>
            </w:r>
          </w:hyperlink>
        </w:p>
        <w:p w14:paraId="1F1A10F2" w14:textId="4C229BCD" w:rsidR="008F220D" w:rsidRDefault="008F220D">
          <w:pPr>
            <w:pStyle w:val="Obsah1"/>
            <w:rPr>
              <w:rFonts w:eastAsiaTheme="minorEastAsia"/>
              <w:noProof/>
              <w:lang w:eastAsia="cs-CZ"/>
            </w:rPr>
          </w:pPr>
          <w:hyperlink w:anchor="_Toc126843149" w:history="1">
            <w:r w:rsidRPr="009A4DB5">
              <w:rPr>
                <w:rStyle w:val="Hypertextovodkaz"/>
                <w:rFonts w:ascii="Arial" w:hAnsi="Arial" w:cs="Arial"/>
                <w:caps/>
                <w:noProof/>
              </w:rPr>
              <w:t>4.3</w:t>
            </w:r>
            <w:r>
              <w:rPr>
                <w:rFonts w:eastAsiaTheme="minorEastAsia"/>
                <w:noProof/>
                <w:lang w:eastAsia="cs-CZ"/>
              </w:rPr>
              <w:tab/>
            </w:r>
            <w:r w:rsidRPr="009A4DB5">
              <w:rPr>
                <w:rStyle w:val="Hypertextovodkaz"/>
                <w:rFonts w:ascii="Arial" w:hAnsi="Arial" w:cs="Arial"/>
                <w:caps/>
                <w:noProof/>
              </w:rPr>
              <w:t>Odůvodnění potřebnosti a účelnosti investice A PROKÁZÁNÍ NEDOSTATEČNÉ KAPACITY ZAŘÍZENÍ</w:t>
            </w:r>
            <w:r>
              <w:rPr>
                <w:noProof/>
                <w:webHidden/>
              </w:rPr>
              <w:tab/>
            </w:r>
            <w:r>
              <w:rPr>
                <w:noProof/>
                <w:webHidden/>
              </w:rPr>
              <w:fldChar w:fldCharType="begin"/>
            </w:r>
            <w:r>
              <w:rPr>
                <w:noProof/>
                <w:webHidden/>
              </w:rPr>
              <w:instrText xml:space="preserve"> PAGEREF _Toc126843149 \h </w:instrText>
            </w:r>
            <w:r>
              <w:rPr>
                <w:noProof/>
                <w:webHidden/>
              </w:rPr>
            </w:r>
            <w:r>
              <w:rPr>
                <w:noProof/>
                <w:webHidden/>
              </w:rPr>
              <w:fldChar w:fldCharType="separate"/>
            </w:r>
            <w:r>
              <w:rPr>
                <w:noProof/>
                <w:webHidden/>
              </w:rPr>
              <w:t>7</w:t>
            </w:r>
            <w:r>
              <w:rPr>
                <w:noProof/>
                <w:webHidden/>
              </w:rPr>
              <w:fldChar w:fldCharType="end"/>
            </w:r>
          </w:hyperlink>
        </w:p>
        <w:p w14:paraId="4608C584" w14:textId="702F1799" w:rsidR="008F220D" w:rsidRDefault="008F220D">
          <w:pPr>
            <w:pStyle w:val="Obsah1"/>
            <w:rPr>
              <w:rFonts w:eastAsiaTheme="minorEastAsia"/>
              <w:noProof/>
              <w:lang w:eastAsia="cs-CZ"/>
            </w:rPr>
          </w:pPr>
          <w:hyperlink w:anchor="_Toc126843150" w:history="1">
            <w:r w:rsidRPr="009A4DB5">
              <w:rPr>
                <w:rStyle w:val="Hypertextovodkaz"/>
                <w:rFonts w:ascii="Arial" w:hAnsi="Arial" w:cs="Arial"/>
                <w:caps/>
                <w:noProof/>
              </w:rPr>
              <w:t>4.4</w:t>
            </w:r>
            <w:r>
              <w:rPr>
                <w:rFonts w:eastAsiaTheme="minorEastAsia"/>
                <w:noProof/>
                <w:lang w:eastAsia="cs-CZ"/>
              </w:rPr>
              <w:tab/>
            </w:r>
            <w:r w:rsidRPr="009A4DB5">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_Toc126843150 \h </w:instrText>
            </w:r>
            <w:r>
              <w:rPr>
                <w:noProof/>
                <w:webHidden/>
              </w:rPr>
            </w:r>
            <w:r>
              <w:rPr>
                <w:noProof/>
                <w:webHidden/>
              </w:rPr>
              <w:fldChar w:fldCharType="separate"/>
            </w:r>
            <w:r>
              <w:rPr>
                <w:noProof/>
                <w:webHidden/>
              </w:rPr>
              <w:t>8</w:t>
            </w:r>
            <w:r>
              <w:rPr>
                <w:noProof/>
                <w:webHidden/>
              </w:rPr>
              <w:fldChar w:fldCharType="end"/>
            </w:r>
          </w:hyperlink>
        </w:p>
        <w:p w14:paraId="598E3C3B" w14:textId="51ADBCB6" w:rsidR="008F220D" w:rsidRDefault="008F220D">
          <w:pPr>
            <w:pStyle w:val="Obsah1"/>
            <w:rPr>
              <w:rFonts w:eastAsiaTheme="minorEastAsia"/>
              <w:noProof/>
              <w:lang w:eastAsia="cs-CZ"/>
            </w:rPr>
          </w:pPr>
          <w:hyperlink w:anchor="_Toc126843151" w:history="1">
            <w:r w:rsidRPr="009A4DB5">
              <w:rPr>
                <w:rStyle w:val="Hypertextovodkaz"/>
                <w:rFonts w:ascii="Arial" w:hAnsi="Arial" w:cs="Arial"/>
                <w:noProof/>
              </w:rPr>
              <w:t>4.5</w:t>
            </w:r>
            <w:r>
              <w:rPr>
                <w:rFonts w:eastAsiaTheme="minorEastAsia"/>
                <w:noProof/>
                <w:lang w:eastAsia="cs-CZ"/>
              </w:rPr>
              <w:tab/>
            </w:r>
            <w:r w:rsidRPr="009A4DB5">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_Toc126843151 \h </w:instrText>
            </w:r>
            <w:r>
              <w:rPr>
                <w:noProof/>
                <w:webHidden/>
              </w:rPr>
            </w:r>
            <w:r>
              <w:rPr>
                <w:noProof/>
                <w:webHidden/>
              </w:rPr>
              <w:fldChar w:fldCharType="separate"/>
            </w:r>
            <w:r>
              <w:rPr>
                <w:noProof/>
                <w:webHidden/>
              </w:rPr>
              <w:t>8</w:t>
            </w:r>
            <w:r>
              <w:rPr>
                <w:noProof/>
                <w:webHidden/>
              </w:rPr>
              <w:fldChar w:fldCharType="end"/>
            </w:r>
          </w:hyperlink>
        </w:p>
        <w:p w14:paraId="40A99720" w14:textId="313259B9" w:rsidR="008F220D" w:rsidRDefault="008F220D">
          <w:pPr>
            <w:pStyle w:val="Obsah1"/>
            <w:rPr>
              <w:rFonts w:eastAsiaTheme="minorEastAsia"/>
              <w:noProof/>
              <w:lang w:eastAsia="cs-CZ"/>
            </w:rPr>
          </w:pPr>
          <w:hyperlink w:anchor="_Toc126843152" w:history="1">
            <w:r w:rsidRPr="009A4DB5">
              <w:rPr>
                <w:rStyle w:val="Hypertextovodkaz"/>
                <w:rFonts w:ascii="Arial" w:hAnsi="Arial" w:cs="Arial"/>
                <w:caps/>
                <w:noProof/>
              </w:rPr>
              <w:t>5.</w:t>
            </w:r>
            <w:r>
              <w:rPr>
                <w:rFonts w:eastAsiaTheme="minorEastAsia"/>
                <w:noProof/>
                <w:lang w:eastAsia="cs-CZ"/>
              </w:rPr>
              <w:tab/>
            </w:r>
            <w:r w:rsidRPr="009A4DB5">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_Toc126843152 \h </w:instrText>
            </w:r>
            <w:r>
              <w:rPr>
                <w:noProof/>
                <w:webHidden/>
              </w:rPr>
            </w:r>
            <w:r>
              <w:rPr>
                <w:noProof/>
                <w:webHidden/>
              </w:rPr>
              <w:fldChar w:fldCharType="separate"/>
            </w:r>
            <w:r>
              <w:rPr>
                <w:noProof/>
                <w:webHidden/>
              </w:rPr>
              <w:t>9</w:t>
            </w:r>
            <w:r>
              <w:rPr>
                <w:noProof/>
                <w:webHidden/>
              </w:rPr>
              <w:fldChar w:fldCharType="end"/>
            </w:r>
          </w:hyperlink>
        </w:p>
        <w:p w14:paraId="45176B7C" w14:textId="0C682D80" w:rsidR="008F220D" w:rsidRDefault="008F220D">
          <w:pPr>
            <w:pStyle w:val="Obsah1"/>
            <w:rPr>
              <w:rFonts w:eastAsiaTheme="minorEastAsia"/>
              <w:noProof/>
              <w:lang w:eastAsia="cs-CZ"/>
            </w:rPr>
          </w:pPr>
          <w:hyperlink w:anchor="_Toc126843153" w:history="1">
            <w:r w:rsidRPr="009A4DB5">
              <w:rPr>
                <w:rStyle w:val="Hypertextovodkaz"/>
                <w:rFonts w:ascii="Arial" w:hAnsi="Arial" w:cs="Arial"/>
                <w:caps/>
                <w:noProof/>
              </w:rPr>
              <w:t>6.</w:t>
            </w:r>
            <w:r>
              <w:rPr>
                <w:rFonts w:eastAsiaTheme="minorEastAsia"/>
                <w:noProof/>
                <w:lang w:eastAsia="cs-CZ"/>
              </w:rPr>
              <w:tab/>
            </w:r>
            <w:r w:rsidRPr="009A4DB5">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_Toc126843153 \h </w:instrText>
            </w:r>
            <w:r>
              <w:rPr>
                <w:noProof/>
                <w:webHidden/>
              </w:rPr>
            </w:r>
            <w:r>
              <w:rPr>
                <w:noProof/>
                <w:webHidden/>
              </w:rPr>
              <w:fldChar w:fldCharType="separate"/>
            </w:r>
            <w:r>
              <w:rPr>
                <w:noProof/>
                <w:webHidden/>
              </w:rPr>
              <w:t>9</w:t>
            </w:r>
            <w:r>
              <w:rPr>
                <w:noProof/>
                <w:webHidden/>
              </w:rPr>
              <w:fldChar w:fldCharType="end"/>
            </w:r>
          </w:hyperlink>
        </w:p>
        <w:p w14:paraId="2E834B1D" w14:textId="24E2C686" w:rsidR="008F220D" w:rsidRDefault="008F220D">
          <w:pPr>
            <w:pStyle w:val="Obsah1"/>
            <w:rPr>
              <w:rFonts w:eastAsiaTheme="minorEastAsia"/>
              <w:noProof/>
              <w:lang w:eastAsia="cs-CZ"/>
            </w:rPr>
          </w:pPr>
          <w:hyperlink w:anchor="_Toc126843154" w:history="1">
            <w:r w:rsidRPr="009A4DB5">
              <w:rPr>
                <w:rStyle w:val="Hypertextovodkaz"/>
                <w:rFonts w:ascii="Arial" w:hAnsi="Arial" w:cs="Arial"/>
                <w:noProof/>
              </w:rPr>
              <w:t>6.1</w:t>
            </w:r>
            <w:r>
              <w:rPr>
                <w:rFonts w:eastAsiaTheme="minorEastAsia"/>
                <w:noProof/>
                <w:lang w:eastAsia="cs-CZ"/>
              </w:rPr>
              <w:tab/>
            </w:r>
            <w:r w:rsidRPr="009A4DB5">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_Toc126843154 \h </w:instrText>
            </w:r>
            <w:r>
              <w:rPr>
                <w:noProof/>
                <w:webHidden/>
              </w:rPr>
            </w:r>
            <w:r>
              <w:rPr>
                <w:noProof/>
                <w:webHidden/>
              </w:rPr>
              <w:fldChar w:fldCharType="separate"/>
            </w:r>
            <w:r>
              <w:rPr>
                <w:noProof/>
                <w:webHidden/>
              </w:rPr>
              <w:t>10</w:t>
            </w:r>
            <w:r>
              <w:rPr>
                <w:noProof/>
                <w:webHidden/>
              </w:rPr>
              <w:fldChar w:fldCharType="end"/>
            </w:r>
          </w:hyperlink>
        </w:p>
        <w:p w14:paraId="7DE573EB" w14:textId="035D7432" w:rsidR="008F220D" w:rsidRDefault="008F220D">
          <w:pPr>
            <w:pStyle w:val="Obsah1"/>
            <w:rPr>
              <w:rFonts w:eastAsiaTheme="minorEastAsia"/>
              <w:noProof/>
              <w:lang w:eastAsia="cs-CZ"/>
            </w:rPr>
          </w:pPr>
          <w:hyperlink w:anchor="_Toc126843155" w:history="1">
            <w:r w:rsidRPr="009A4DB5">
              <w:rPr>
                <w:rStyle w:val="Hypertextovodkaz"/>
                <w:rFonts w:ascii="Arial" w:hAnsi="Arial" w:cs="Arial"/>
                <w:noProof/>
              </w:rPr>
              <w:t>6.2</w:t>
            </w:r>
            <w:r>
              <w:rPr>
                <w:rFonts w:eastAsiaTheme="minorEastAsia"/>
                <w:noProof/>
                <w:lang w:eastAsia="cs-CZ"/>
              </w:rPr>
              <w:tab/>
            </w:r>
            <w:r w:rsidRPr="009A4DB5">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_Toc126843155 \h </w:instrText>
            </w:r>
            <w:r>
              <w:rPr>
                <w:noProof/>
                <w:webHidden/>
              </w:rPr>
            </w:r>
            <w:r>
              <w:rPr>
                <w:noProof/>
                <w:webHidden/>
              </w:rPr>
              <w:fldChar w:fldCharType="separate"/>
            </w:r>
            <w:r>
              <w:rPr>
                <w:noProof/>
                <w:webHidden/>
              </w:rPr>
              <w:t>10</w:t>
            </w:r>
            <w:r>
              <w:rPr>
                <w:noProof/>
                <w:webHidden/>
              </w:rPr>
              <w:fldChar w:fldCharType="end"/>
            </w:r>
          </w:hyperlink>
        </w:p>
        <w:p w14:paraId="669CFD26" w14:textId="443A18AE" w:rsidR="008F220D" w:rsidRDefault="008F220D">
          <w:pPr>
            <w:pStyle w:val="Obsah1"/>
            <w:rPr>
              <w:rFonts w:eastAsiaTheme="minorEastAsia"/>
              <w:noProof/>
              <w:lang w:eastAsia="cs-CZ"/>
            </w:rPr>
          </w:pPr>
          <w:hyperlink w:anchor="_Toc126843156" w:history="1">
            <w:r w:rsidRPr="009A4DB5">
              <w:rPr>
                <w:rStyle w:val="Hypertextovodkaz"/>
                <w:rFonts w:ascii="Arial" w:hAnsi="Arial" w:cs="Arial"/>
                <w:caps/>
                <w:noProof/>
              </w:rPr>
              <w:t>7.</w:t>
            </w:r>
            <w:r>
              <w:rPr>
                <w:rFonts w:eastAsiaTheme="minorEastAsia"/>
                <w:noProof/>
                <w:lang w:eastAsia="cs-CZ"/>
              </w:rPr>
              <w:tab/>
            </w:r>
            <w:r w:rsidRPr="009A4DB5">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_Toc126843156 \h </w:instrText>
            </w:r>
            <w:r>
              <w:rPr>
                <w:noProof/>
                <w:webHidden/>
              </w:rPr>
            </w:r>
            <w:r>
              <w:rPr>
                <w:noProof/>
                <w:webHidden/>
              </w:rPr>
              <w:fldChar w:fldCharType="separate"/>
            </w:r>
            <w:r>
              <w:rPr>
                <w:noProof/>
                <w:webHidden/>
              </w:rPr>
              <w:t>11</w:t>
            </w:r>
            <w:r>
              <w:rPr>
                <w:noProof/>
                <w:webHidden/>
              </w:rPr>
              <w:fldChar w:fldCharType="end"/>
            </w:r>
          </w:hyperlink>
        </w:p>
        <w:p w14:paraId="2FA88188" w14:textId="10C4792F" w:rsidR="008F220D" w:rsidRDefault="008F220D">
          <w:pPr>
            <w:pStyle w:val="Obsah1"/>
            <w:rPr>
              <w:rFonts w:eastAsiaTheme="minorEastAsia"/>
              <w:noProof/>
              <w:lang w:eastAsia="cs-CZ"/>
            </w:rPr>
          </w:pPr>
          <w:hyperlink w:anchor="_Toc126843157" w:history="1">
            <w:r w:rsidRPr="009A4DB5">
              <w:rPr>
                <w:rStyle w:val="Hypertextovodkaz"/>
                <w:rFonts w:ascii="Arial" w:hAnsi="Arial" w:cs="Arial"/>
                <w:caps/>
                <w:noProof/>
              </w:rPr>
              <w:t>8.</w:t>
            </w:r>
            <w:r>
              <w:rPr>
                <w:rFonts w:eastAsiaTheme="minorEastAsia"/>
                <w:noProof/>
                <w:lang w:eastAsia="cs-CZ"/>
              </w:rPr>
              <w:tab/>
            </w:r>
            <w:r w:rsidRPr="009A4DB5">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_Toc126843157 \h </w:instrText>
            </w:r>
            <w:r>
              <w:rPr>
                <w:noProof/>
                <w:webHidden/>
              </w:rPr>
            </w:r>
            <w:r>
              <w:rPr>
                <w:noProof/>
                <w:webHidden/>
              </w:rPr>
              <w:fldChar w:fldCharType="separate"/>
            </w:r>
            <w:r>
              <w:rPr>
                <w:noProof/>
                <w:webHidden/>
              </w:rPr>
              <w:t>12</w:t>
            </w:r>
            <w:r>
              <w:rPr>
                <w:noProof/>
                <w:webHidden/>
              </w:rPr>
              <w:fldChar w:fldCharType="end"/>
            </w:r>
          </w:hyperlink>
        </w:p>
        <w:p w14:paraId="6E7E195E" w14:textId="5C0887A1" w:rsidR="008F220D" w:rsidRDefault="008F220D">
          <w:pPr>
            <w:pStyle w:val="Obsah1"/>
            <w:rPr>
              <w:rFonts w:eastAsiaTheme="minorEastAsia"/>
              <w:noProof/>
              <w:lang w:eastAsia="cs-CZ"/>
            </w:rPr>
          </w:pPr>
          <w:hyperlink w:anchor="_Toc126843158" w:history="1">
            <w:r w:rsidRPr="009A4DB5">
              <w:rPr>
                <w:rStyle w:val="Hypertextovodkaz"/>
                <w:rFonts w:ascii="Arial" w:hAnsi="Arial" w:cs="Arial"/>
                <w:caps/>
                <w:noProof/>
              </w:rPr>
              <w:t>9.</w:t>
            </w:r>
            <w:r>
              <w:rPr>
                <w:rFonts w:eastAsiaTheme="minorEastAsia"/>
                <w:noProof/>
                <w:lang w:eastAsia="cs-CZ"/>
              </w:rPr>
              <w:tab/>
            </w:r>
            <w:r w:rsidRPr="009A4DB5">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_Toc126843158 \h </w:instrText>
            </w:r>
            <w:r>
              <w:rPr>
                <w:noProof/>
                <w:webHidden/>
              </w:rPr>
            </w:r>
            <w:r>
              <w:rPr>
                <w:noProof/>
                <w:webHidden/>
              </w:rPr>
              <w:fldChar w:fldCharType="separate"/>
            </w:r>
            <w:r>
              <w:rPr>
                <w:noProof/>
                <w:webHidden/>
              </w:rPr>
              <w:t>15</w:t>
            </w:r>
            <w:r>
              <w:rPr>
                <w:noProof/>
                <w:webHidden/>
              </w:rPr>
              <w:fldChar w:fldCharType="end"/>
            </w:r>
          </w:hyperlink>
        </w:p>
        <w:p w14:paraId="76A0189E" w14:textId="08312383" w:rsidR="008F220D" w:rsidRDefault="008F220D">
          <w:pPr>
            <w:pStyle w:val="Obsah1"/>
            <w:rPr>
              <w:rFonts w:eastAsiaTheme="minorEastAsia"/>
              <w:noProof/>
              <w:lang w:eastAsia="cs-CZ"/>
            </w:rPr>
          </w:pPr>
          <w:hyperlink w:anchor="_Toc126843159" w:history="1">
            <w:r w:rsidRPr="009A4DB5">
              <w:rPr>
                <w:rStyle w:val="Hypertextovodkaz"/>
                <w:rFonts w:ascii="Arial" w:hAnsi="Arial" w:cs="Arial"/>
                <w:caps/>
                <w:noProof/>
              </w:rPr>
              <w:t>10.</w:t>
            </w:r>
            <w:r>
              <w:rPr>
                <w:rFonts w:eastAsiaTheme="minorEastAsia"/>
                <w:noProof/>
                <w:lang w:eastAsia="cs-CZ"/>
              </w:rPr>
              <w:tab/>
            </w:r>
            <w:r w:rsidRPr="009A4DB5">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_Toc126843159 \h </w:instrText>
            </w:r>
            <w:r>
              <w:rPr>
                <w:noProof/>
                <w:webHidden/>
              </w:rPr>
            </w:r>
            <w:r>
              <w:rPr>
                <w:noProof/>
                <w:webHidden/>
              </w:rPr>
              <w:fldChar w:fldCharType="separate"/>
            </w:r>
            <w:r>
              <w:rPr>
                <w:noProof/>
                <w:webHidden/>
              </w:rPr>
              <w:t>16</w:t>
            </w:r>
            <w:r>
              <w:rPr>
                <w:noProof/>
                <w:webHidden/>
              </w:rPr>
              <w:fldChar w:fldCharType="end"/>
            </w:r>
          </w:hyperlink>
        </w:p>
        <w:p w14:paraId="76DD4DC5" w14:textId="05F50B8C" w:rsidR="008F220D" w:rsidRDefault="008F220D">
          <w:pPr>
            <w:pStyle w:val="Obsah1"/>
            <w:rPr>
              <w:rFonts w:eastAsiaTheme="minorEastAsia"/>
              <w:noProof/>
              <w:lang w:eastAsia="cs-CZ"/>
            </w:rPr>
          </w:pPr>
          <w:hyperlink w:anchor="_Toc126843160" w:history="1">
            <w:r w:rsidRPr="009A4DB5">
              <w:rPr>
                <w:rStyle w:val="Hypertextovodkaz"/>
                <w:rFonts w:ascii="Arial" w:hAnsi="Arial" w:cs="Arial"/>
                <w:caps/>
                <w:noProof/>
              </w:rPr>
              <w:t>11.</w:t>
            </w:r>
            <w:r>
              <w:rPr>
                <w:rFonts w:eastAsiaTheme="minorEastAsia"/>
                <w:noProof/>
                <w:lang w:eastAsia="cs-CZ"/>
              </w:rPr>
              <w:tab/>
            </w:r>
            <w:r w:rsidRPr="009A4DB5">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_Toc126843160 \h </w:instrText>
            </w:r>
            <w:r>
              <w:rPr>
                <w:noProof/>
                <w:webHidden/>
              </w:rPr>
            </w:r>
            <w:r>
              <w:rPr>
                <w:noProof/>
                <w:webHidden/>
              </w:rPr>
              <w:fldChar w:fldCharType="separate"/>
            </w:r>
            <w:r>
              <w:rPr>
                <w:noProof/>
                <w:webHidden/>
              </w:rPr>
              <w:t>17</w:t>
            </w:r>
            <w:r>
              <w:rPr>
                <w:noProof/>
                <w:webHidden/>
              </w:rPr>
              <w:fldChar w:fldCharType="end"/>
            </w:r>
          </w:hyperlink>
        </w:p>
        <w:p w14:paraId="22FD7FD2" w14:textId="2954C9E1" w:rsidR="008F220D" w:rsidRDefault="008F220D">
          <w:pPr>
            <w:pStyle w:val="Obsah1"/>
            <w:rPr>
              <w:rFonts w:eastAsiaTheme="minorEastAsia"/>
              <w:noProof/>
              <w:lang w:eastAsia="cs-CZ"/>
            </w:rPr>
          </w:pPr>
          <w:hyperlink w:anchor="_Toc126843161" w:history="1">
            <w:r w:rsidRPr="009A4DB5">
              <w:rPr>
                <w:rStyle w:val="Hypertextovodkaz"/>
                <w:rFonts w:ascii="Arial" w:hAnsi="Arial" w:cs="Arial"/>
                <w:caps/>
                <w:noProof/>
              </w:rPr>
              <w:t>12.</w:t>
            </w:r>
            <w:r>
              <w:rPr>
                <w:rFonts w:eastAsiaTheme="minorEastAsia"/>
                <w:noProof/>
                <w:lang w:eastAsia="cs-CZ"/>
              </w:rPr>
              <w:tab/>
            </w:r>
            <w:r w:rsidRPr="009A4DB5">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_Toc126843161 \h </w:instrText>
            </w:r>
            <w:r>
              <w:rPr>
                <w:noProof/>
                <w:webHidden/>
              </w:rPr>
            </w:r>
            <w:r>
              <w:rPr>
                <w:noProof/>
                <w:webHidden/>
              </w:rPr>
              <w:fldChar w:fldCharType="separate"/>
            </w:r>
            <w:r>
              <w:rPr>
                <w:noProof/>
                <w:webHidden/>
              </w:rPr>
              <w:t>17</w:t>
            </w:r>
            <w:r>
              <w:rPr>
                <w:noProof/>
                <w:webHidden/>
              </w:rPr>
              <w:fldChar w:fldCharType="end"/>
            </w:r>
          </w:hyperlink>
        </w:p>
        <w:p w14:paraId="6D7B7A04" w14:textId="22F92259"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18DD000"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84314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23299F">
        <w:rPr>
          <w:rFonts w:ascii="Arial" w:hAnsi="Arial" w:cs="Arial"/>
          <w:caps/>
          <w:sz w:val="26"/>
          <w:szCs w:val="26"/>
        </w:rPr>
        <w:t>PODKLAD</w:t>
      </w:r>
      <w:r w:rsidR="00B52592">
        <w:rPr>
          <w:rFonts w:ascii="Arial" w:hAnsi="Arial" w:cs="Arial"/>
          <w:caps/>
          <w:sz w:val="26"/>
          <w:szCs w:val="26"/>
        </w:rPr>
        <w:t>Ů</w:t>
      </w:r>
      <w:r w:rsidR="0023299F">
        <w:rPr>
          <w:rFonts w:ascii="Arial" w:hAnsi="Arial" w:cs="Arial"/>
          <w:caps/>
          <w:sz w:val="26"/>
          <w:szCs w:val="26"/>
        </w:rPr>
        <w:t xml:space="preserve">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684314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684314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3749E346"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w:t>
            </w:r>
            <w:r w:rsidR="0023299F">
              <w:rPr>
                <w:rFonts w:ascii="Arial" w:hAnsi="Arial" w:cs="Arial"/>
                <w:i/>
                <w:iCs/>
              </w:rPr>
              <w:t>ém předškolním zařízení.</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05427971"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00B52592">
              <w:rPr>
                <w:rFonts w:ascii="Arial" w:hAnsi="Arial" w:cs="Arial"/>
                <w:i/>
                <w:iCs/>
              </w:rPr>
              <w:t>.</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lastRenderedPageBreak/>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4AB80126" w:rsidR="00AF3412" w:rsidRDefault="00294A4A"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D419BC">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w:t>
            </w:r>
            <w:r w:rsidR="0023299F">
              <w:rPr>
                <w:rFonts w:ascii="Arial" w:hAnsi="Arial" w:cs="Arial"/>
                <w:b/>
                <w:bCs/>
              </w:rPr>
              <w:t>ho předškolního zařízení</w:t>
            </w:r>
            <w:r w:rsidR="00AF3412" w:rsidRPr="0033260E">
              <w:rPr>
                <w:rFonts w:ascii="Arial" w:hAnsi="Arial" w:cs="Arial"/>
                <w:b/>
                <w:bCs/>
              </w:rPr>
              <w:t xml:space="preserve">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w:t>
            </w:r>
            <w:r w:rsidR="0023299F">
              <w:rPr>
                <w:rFonts w:ascii="Arial" w:hAnsi="Arial" w:cs="Arial"/>
                <w:b/>
                <w:bCs/>
              </w:rPr>
              <w:t> předškolním zařízení</w:t>
            </w:r>
            <w:r w:rsidR="00F15CCA" w:rsidRPr="00F15CCA">
              <w:rPr>
                <w:rFonts w:ascii="Arial" w:hAnsi="Arial" w:cs="Arial"/>
                <w:b/>
                <w:bCs/>
              </w:rPr>
              <w:t xml:space="preserve"> na začátku každého školního roku minimálně na 80 %</w:t>
            </w:r>
            <w:r w:rsidR="00AF3412" w:rsidRPr="0033260E">
              <w:rPr>
                <w:rFonts w:ascii="Arial" w:hAnsi="Arial" w:cs="Arial"/>
                <w:b/>
                <w:bCs/>
              </w:rPr>
              <w:t>.</w:t>
            </w:r>
          </w:p>
          <w:p w14:paraId="25C0D417" w14:textId="503CF8E2" w:rsidR="0033260E" w:rsidRDefault="0033260E" w:rsidP="00AF3412">
            <w:pPr>
              <w:pStyle w:val="Odstavecseseznamem"/>
              <w:spacing w:before="240"/>
              <w:ind w:left="0"/>
              <w:rPr>
                <w:rFonts w:ascii="Arial" w:hAnsi="Arial" w:cs="Arial"/>
                <w:i/>
                <w:iCs/>
              </w:rPr>
            </w:pPr>
            <w:r>
              <w:rPr>
                <w:rFonts w:ascii="Arial" w:hAnsi="Arial" w:cs="Arial"/>
                <w:i/>
                <w:iCs/>
              </w:rPr>
              <w:t>Popis: …</w:t>
            </w:r>
          </w:p>
          <w:p w14:paraId="4E24CBBE" w14:textId="77777777" w:rsidR="005240BB" w:rsidRDefault="005240BB" w:rsidP="00AF3412">
            <w:pPr>
              <w:pStyle w:val="Odstavecseseznamem"/>
              <w:spacing w:before="240"/>
              <w:ind w:left="0"/>
              <w:rPr>
                <w:rFonts w:ascii="Arial" w:hAnsi="Arial" w:cs="Arial"/>
              </w:rPr>
            </w:pPr>
          </w:p>
          <w:p w14:paraId="344FAC1E" w14:textId="2699837C" w:rsidR="00AF3412" w:rsidRDefault="00294A4A"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w:t>
            </w:r>
            <w:r w:rsidR="0023299F">
              <w:rPr>
                <w:rFonts w:ascii="Arial" w:hAnsi="Arial" w:cs="Arial"/>
                <w:b/>
                <w:bCs/>
              </w:rPr>
              <w:t>ho předškolního zařízení</w:t>
            </w:r>
            <w:r w:rsidR="0033260E" w:rsidRPr="0033260E">
              <w:rPr>
                <w:rFonts w:ascii="Arial" w:hAnsi="Arial" w:cs="Arial"/>
                <w:b/>
                <w:bCs/>
              </w:rPr>
              <w:t xml:space="preserve"> s kapacitou stanovenou v žádosti o podporu</w:t>
            </w:r>
            <w:r w:rsidR="00F15CCA">
              <w:t xml:space="preserve"> </w:t>
            </w:r>
            <w:r w:rsidR="00F15CCA" w:rsidRPr="00F15CCA">
              <w:rPr>
                <w:rFonts w:ascii="Arial" w:hAnsi="Arial" w:cs="Arial"/>
                <w:b/>
                <w:bCs/>
              </w:rPr>
              <w:t>a obsazenost nejvyššího povoleného počtu dětí v</w:t>
            </w:r>
            <w:r w:rsidR="0023299F">
              <w:rPr>
                <w:rFonts w:ascii="Arial" w:hAnsi="Arial" w:cs="Arial"/>
                <w:b/>
                <w:bCs/>
              </w:rPr>
              <w:t xml:space="preserve"> předškolním zařízení </w:t>
            </w:r>
            <w:r w:rsidR="00F15CCA" w:rsidRPr="00F15CCA">
              <w:rPr>
                <w:rFonts w:ascii="Arial" w:hAnsi="Arial" w:cs="Arial"/>
                <w:b/>
                <w:bCs/>
              </w:rPr>
              <w:t>na začátku každého školního roku minimálně na 80 %</w:t>
            </w:r>
            <w:r w:rsidR="0033260E" w:rsidRPr="0033260E">
              <w:rPr>
                <w:rFonts w:ascii="Arial" w:hAnsi="Arial" w:cs="Arial"/>
                <w:b/>
                <w:bCs/>
              </w:rPr>
              <w:t>.</w:t>
            </w:r>
          </w:p>
          <w:p w14:paraId="770E9471" w14:textId="6C3984E7" w:rsidR="0033260E" w:rsidRDefault="0033260E" w:rsidP="00AF3412">
            <w:pPr>
              <w:pStyle w:val="Odstavecseseznamem"/>
              <w:spacing w:before="240"/>
              <w:ind w:left="0"/>
              <w:rPr>
                <w:rFonts w:ascii="Arial" w:hAnsi="Arial" w:cs="Arial"/>
                <w:i/>
                <w:iCs/>
              </w:rPr>
            </w:pPr>
            <w:r>
              <w:rPr>
                <w:rFonts w:ascii="Arial" w:hAnsi="Arial" w:cs="Arial"/>
                <w:i/>
                <w:iCs/>
              </w:rPr>
              <w:t>Popis: …</w:t>
            </w:r>
          </w:p>
          <w:p w14:paraId="75AC77AB" w14:textId="77777777" w:rsidR="005240BB" w:rsidRDefault="005240BB" w:rsidP="00AF3412">
            <w:pPr>
              <w:pStyle w:val="Odstavecseseznamem"/>
              <w:spacing w:before="240"/>
              <w:ind w:left="0"/>
              <w:rPr>
                <w:rFonts w:ascii="Arial" w:hAnsi="Arial" w:cs="Arial"/>
              </w:rPr>
            </w:pPr>
          </w:p>
          <w:p w14:paraId="26FAC920" w14:textId="57D8F97B" w:rsidR="00AF3412" w:rsidRDefault="00294A4A"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Odstranění hygienických nedostatků a provoz</w:t>
            </w:r>
            <w:r w:rsidR="0023299F">
              <w:rPr>
                <w:rFonts w:ascii="Arial" w:hAnsi="Arial" w:cs="Arial"/>
                <w:b/>
                <w:bCs/>
              </w:rPr>
              <w:t xml:space="preserve"> </w:t>
            </w:r>
            <w:r w:rsidR="005E3AF5">
              <w:rPr>
                <w:rFonts w:ascii="Arial" w:hAnsi="Arial" w:cs="Arial"/>
                <w:b/>
                <w:bCs/>
              </w:rPr>
              <w:t>MŠ</w:t>
            </w:r>
            <w:r w:rsidR="00754DCD">
              <w:rPr>
                <w:rFonts w:ascii="Arial" w:hAnsi="Arial" w:cs="Arial"/>
                <w:b/>
                <w:bCs/>
              </w:rPr>
              <w:t xml:space="preserve"> </w:t>
            </w:r>
            <w:r w:rsidR="0033260E" w:rsidRPr="0033260E">
              <w:rPr>
                <w:rFonts w:ascii="Arial" w:hAnsi="Arial" w:cs="Arial"/>
                <w:b/>
                <w:bCs/>
              </w:rPr>
              <w:t xml:space="preserve">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5B521D0C" w14:textId="3EB8E6AA" w:rsidR="00F85DF9" w:rsidRPr="005F04A5" w:rsidRDefault="0033260E" w:rsidP="005240BB">
            <w:pPr>
              <w:pStyle w:val="Odstavecseseznamem"/>
              <w:spacing w:before="240"/>
              <w:ind w:left="0"/>
              <w:rPr>
                <w:rFonts w:ascii="Arial" w:hAnsi="Arial" w:cs="Arial"/>
              </w:rPr>
            </w:pPr>
            <w:r>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8DF263" w14:textId="647EAEF8" w:rsidR="008525EE" w:rsidRPr="00AA7E69" w:rsidRDefault="008525EE" w:rsidP="008525EE">
            <w:pPr>
              <w:rPr>
                <w:rFonts w:ascii="Arial" w:hAnsi="Arial" w:cs="Arial"/>
              </w:rPr>
            </w:pPr>
            <w:r w:rsidRPr="00AA7E69">
              <w:rPr>
                <w:rFonts w:ascii="Arial" w:hAnsi="Arial" w:cs="Arial"/>
              </w:rPr>
              <w:t xml:space="preserve">Obyvatelé a subjekty působící na území působnosti MAS se schválenou strategií CLLD a návštěvníci území působnosti MAS se schválenou strategií CLLD: </w:t>
            </w:r>
          </w:p>
          <w:p w14:paraId="658D782C" w14:textId="0AB069B0" w:rsidR="008525EE" w:rsidRPr="00AA7E69" w:rsidRDefault="008525EE" w:rsidP="00AA7E69">
            <w:pPr>
              <w:pStyle w:val="Odstavecseseznamem"/>
              <w:spacing w:before="240"/>
              <w:ind w:left="0"/>
              <w:jc w:val="both"/>
              <w:rPr>
                <w:rFonts w:ascii="Arial" w:hAnsi="Arial" w:cs="Arial"/>
                <w:i/>
                <w:iCs/>
              </w:rPr>
            </w:pPr>
            <w:r w:rsidRPr="00241F55">
              <w:rPr>
                <w:rFonts w:ascii="Arial" w:hAnsi="Arial" w:cs="Arial"/>
                <w:i/>
                <w:iCs/>
              </w:rPr>
              <w:t xml:space="preserve">Vyberte relevantní cílové skupiny dle textu výzvy: </w:t>
            </w:r>
          </w:p>
          <w:p w14:paraId="0A417F98" w14:textId="282977F0" w:rsidR="00B65A7A" w:rsidRDefault="00B65A7A" w:rsidP="008525EE">
            <w:pPr>
              <w:pStyle w:val="Odstavecseseznamem"/>
              <w:widowControl w:val="0"/>
              <w:numPr>
                <w:ilvl w:val="0"/>
                <w:numId w:val="15"/>
              </w:numPr>
              <w:spacing w:before="120" w:after="120" w:line="271" w:lineRule="auto"/>
              <w:jc w:val="both"/>
              <w:rPr>
                <w:rFonts w:ascii="Arial" w:hAnsi="Arial" w:cs="Arial"/>
              </w:rPr>
            </w:pPr>
            <w:r>
              <w:rPr>
                <w:rFonts w:ascii="Arial" w:hAnsi="Arial" w:cs="Arial"/>
              </w:rPr>
              <w:t xml:space="preserve">děti </w:t>
            </w:r>
            <w:r w:rsidR="009D6854">
              <w:rPr>
                <w:rFonts w:ascii="Arial" w:hAnsi="Arial" w:cs="Arial"/>
              </w:rPr>
              <w:t>ve</w:t>
            </w:r>
            <w:r>
              <w:rPr>
                <w:rFonts w:ascii="Arial" w:hAnsi="Arial" w:cs="Arial"/>
              </w:rPr>
              <w:t xml:space="preserve"> věku</w:t>
            </w:r>
            <w:r w:rsidR="009D6854">
              <w:rPr>
                <w:rFonts w:ascii="Arial" w:hAnsi="Arial" w:cs="Arial"/>
              </w:rPr>
              <w:t xml:space="preserve"> od</w:t>
            </w:r>
            <w:r>
              <w:rPr>
                <w:rFonts w:ascii="Arial" w:hAnsi="Arial" w:cs="Arial"/>
              </w:rPr>
              <w:t xml:space="preserve"> 6 měsíců</w:t>
            </w:r>
            <w:r w:rsidR="00294A4A">
              <w:rPr>
                <w:rFonts w:ascii="Arial" w:hAnsi="Arial" w:cs="Arial"/>
              </w:rPr>
              <w:t xml:space="preserve"> (relevantní pro dětské skupiny)</w:t>
            </w:r>
          </w:p>
          <w:p w14:paraId="069896BC" w14:textId="46FD9B74" w:rsidR="008525EE" w:rsidRPr="00AA7E69" w:rsidRDefault="008525EE" w:rsidP="008525EE">
            <w:pPr>
              <w:pStyle w:val="Odstavecseseznamem"/>
              <w:widowControl w:val="0"/>
              <w:numPr>
                <w:ilvl w:val="0"/>
                <w:numId w:val="15"/>
              </w:numPr>
              <w:spacing w:before="120" w:after="120" w:line="271" w:lineRule="auto"/>
              <w:jc w:val="both"/>
              <w:rPr>
                <w:rFonts w:ascii="Arial" w:hAnsi="Arial" w:cs="Arial"/>
              </w:rPr>
            </w:pPr>
            <w:r w:rsidRPr="00AA7E69">
              <w:rPr>
                <w:rFonts w:ascii="Arial" w:hAnsi="Arial" w:cs="Arial"/>
              </w:rPr>
              <w:t xml:space="preserve">děti od 2 let v předškolním vzdělávání, </w:t>
            </w:r>
          </w:p>
          <w:p w14:paraId="26DB6AD0"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rodiče, </w:t>
            </w:r>
          </w:p>
          <w:p w14:paraId="4A9D7019"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osoby se speciálními vzdělávacími potřebami, </w:t>
            </w:r>
          </w:p>
          <w:p w14:paraId="14E25450"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pedagogičtí pracovníci, </w:t>
            </w:r>
          </w:p>
          <w:p w14:paraId="49C943C0"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pracovníci a dobrovolní pracovníci organizací působících v oblasti vzdělávání nebo asistenčních služeb a v oblasti neformálního a zájmového vzdělávání dětí a mládeže, </w:t>
            </w:r>
          </w:p>
          <w:p w14:paraId="4938E98D"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národnostní skupiny (zejména Romové), </w:t>
            </w:r>
          </w:p>
          <w:p w14:paraId="2764A708"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 xml:space="preserve">uprchlíci, </w:t>
            </w:r>
          </w:p>
          <w:p w14:paraId="5B68AB75" w14:textId="77777777" w:rsidR="008525EE" w:rsidRPr="00AA7E69" w:rsidRDefault="008525EE" w:rsidP="008525EE">
            <w:pPr>
              <w:pStyle w:val="Odstavecseseznamem"/>
              <w:widowControl w:val="0"/>
              <w:numPr>
                <w:ilvl w:val="0"/>
                <w:numId w:val="14"/>
              </w:numPr>
              <w:spacing w:before="120" w:after="120" w:line="271" w:lineRule="auto"/>
              <w:jc w:val="both"/>
              <w:rPr>
                <w:rFonts w:ascii="Arial" w:hAnsi="Arial" w:cs="Arial"/>
              </w:rPr>
            </w:pPr>
            <w:r w:rsidRPr="00AA7E69">
              <w:rPr>
                <w:rFonts w:ascii="Arial" w:hAnsi="Arial" w:cs="Arial"/>
              </w:rPr>
              <w:t>migranti</w:t>
            </w:r>
          </w:p>
          <w:p w14:paraId="53297FF3" w14:textId="5E051A41" w:rsidR="004E015F" w:rsidRPr="00AA7E69" w:rsidRDefault="004E015F" w:rsidP="00437660">
            <w:pPr>
              <w:pStyle w:val="Odstavecseseznamem"/>
              <w:spacing w:before="240"/>
              <w:ind w:left="0"/>
              <w:jc w:val="both"/>
              <w:rPr>
                <w:rFonts w:ascii="Arial" w:hAnsi="Arial" w:cs="Arial"/>
                <w:i/>
                <w:iCs/>
              </w:rPr>
            </w:pP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B52592" w:rsidRPr="00242B75" w14:paraId="6B1EDB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40DB42A" w14:textId="3CA4B377" w:rsidR="00B52592" w:rsidRPr="008058E1" w:rsidRDefault="00B52592" w:rsidP="00B52592">
            <w:pPr>
              <w:spacing w:before="240"/>
              <w:rPr>
                <w:rFonts w:ascii="Arial" w:hAnsi="Arial" w:cs="Arial"/>
                <w:b/>
              </w:rPr>
            </w:pPr>
            <w:r>
              <w:rPr>
                <w:rFonts w:ascii="Arial" w:hAnsi="Arial" w:cs="Arial"/>
                <w:b/>
              </w:rPr>
              <w:t xml:space="preserve">Popis veřejně prospěšné činnosti žadatele </w:t>
            </w:r>
            <w:r w:rsidRPr="00B52592">
              <w:rPr>
                <w:rFonts w:ascii="Arial" w:hAnsi="Arial" w:cs="Arial"/>
              </w:rPr>
              <w:t xml:space="preserve">(relevantní pro církve a církevní organizace)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D6B588D" w14:textId="77777777" w:rsidR="00B52592" w:rsidRPr="00B04FD5" w:rsidRDefault="00B52592" w:rsidP="00B52592">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6CC560C8" w14:textId="77777777" w:rsidR="00B52592" w:rsidRPr="00AF1EE7" w:rsidRDefault="00B52592" w:rsidP="00B52592">
            <w:pPr>
              <w:pStyle w:val="Odstavecseseznamem"/>
              <w:spacing w:before="240"/>
              <w:ind w:left="0"/>
              <w:jc w:val="both"/>
              <w:rPr>
                <w:rFonts w:ascii="Arial" w:hAnsi="Arial" w:cs="Arial"/>
                <w:i/>
                <w:iCs/>
              </w:rPr>
            </w:pP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170F98C" w14:textId="2CDC27E8" w:rsidR="00235871" w:rsidRDefault="00235871" w:rsidP="008348FF">
            <w:pPr>
              <w:pStyle w:val="Odstavecseseznamem"/>
              <w:spacing w:before="240"/>
              <w:jc w:val="center"/>
              <w:rPr>
                <w:rFonts w:ascii="Arial" w:hAnsi="Arial" w:cs="Arial"/>
                <w:b/>
              </w:rPr>
            </w:pPr>
            <w:r>
              <w:rPr>
                <w:rFonts w:ascii="Arial" w:hAnsi="Arial" w:cs="Arial"/>
                <w:b/>
              </w:rPr>
              <w:t>Soulad s</w:t>
            </w:r>
            <w:r w:rsidR="008525EE">
              <w:rPr>
                <w:rFonts w:ascii="Arial" w:hAnsi="Arial" w:cs="Arial"/>
                <w:b/>
              </w:rPr>
              <w:t> </w:t>
            </w:r>
            <w:r>
              <w:rPr>
                <w:rFonts w:ascii="Arial" w:hAnsi="Arial" w:cs="Arial"/>
                <w:b/>
              </w:rPr>
              <w:t>MAP</w:t>
            </w:r>
          </w:p>
          <w:p w14:paraId="70AF86EC" w14:textId="0FBA608B" w:rsidR="008525EE" w:rsidRPr="00AF1EE7" w:rsidRDefault="008525EE" w:rsidP="008348FF">
            <w:pPr>
              <w:pStyle w:val="Odstavecseseznamem"/>
              <w:spacing w:before="240"/>
              <w:jc w:val="center"/>
              <w:rPr>
                <w:rFonts w:ascii="Arial" w:hAnsi="Arial" w:cs="Arial"/>
                <w:i/>
                <w:iCs/>
              </w:rPr>
            </w:pPr>
            <w:r>
              <w:rPr>
                <w:i/>
              </w:rPr>
              <w:t xml:space="preserve">(relevantní pouze pro projekty mateřských škol zřízených </w:t>
            </w:r>
            <w:r w:rsidRPr="00E1251E">
              <w:rPr>
                <w:i/>
              </w:rPr>
              <w:t>podle zák</w:t>
            </w:r>
            <w:r>
              <w:rPr>
                <w:i/>
              </w:rPr>
              <w:t>.</w:t>
            </w:r>
            <w:r w:rsidRPr="00E1251E">
              <w:rPr>
                <w:i/>
              </w:rPr>
              <w:t xml:space="preserve"> 561/2004 Sb.</w:t>
            </w:r>
            <w:r>
              <w:rPr>
                <w:i/>
              </w:rPr>
              <w:t xml:space="preserve">, </w:t>
            </w:r>
            <w:r w:rsidRPr="00E10277">
              <w:rPr>
                <w:i/>
              </w:rPr>
              <w:t>o předškolním, základním, středním, vyšším odborném a jiném vzdělávání (školský zákon), ve znění pozdějších předpisů</w:t>
            </w:r>
            <w:r>
              <w:rPr>
                <w:i/>
              </w:rPr>
              <w:t>)</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14F3B471" w:rsidR="008348FF" w:rsidRPr="00235871" w:rsidRDefault="008348FF" w:rsidP="008348FF">
            <w:pPr>
              <w:spacing w:before="240"/>
              <w:jc w:val="center"/>
              <w:rPr>
                <w:rFonts w:ascii="Arial" w:hAnsi="Arial" w:cs="Arial"/>
                <w:i/>
                <w:iCs/>
              </w:rPr>
            </w:pPr>
            <w:r>
              <w:rPr>
                <w:rFonts w:ascii="Arial" w:hAnsi="Arial" w:cs="Arial"/>
                <w:b/>
              </w:rPr>
              <w:t xml:space="preserve">Informace o kapacitě </w:t>
            </w:r>
            <w:r w:rsidR="008525EE">
              <w:rPr>
                <w:rFonts w:ascii="Arial" w:hAnsi="Arial" w:cs="Arial"/>
                <w:b/>
              </w:rPr>
              <w:t xml:space="preserve">předškolního zařízení </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00CF1AD1" w:rsidR="008348FF" w:rsidRPr="006A76CA" w:rsidRDefault="008348FF" w:rsidP="00235871">
            <w:pPr>
              <w:spacing w:before="240"/>
              <w:rPr>
                <w:rFonts w:ascii="Arial" w:hAnsi="Arial" w:cs="Arial"/>
                <w:b/>
                <w:bCs/>
              </w:rPr>
            </w:pPr>
            <w:r w:rsidRPr="006A76CA">
              <w:rPr>
                <w:rFonts w:ascii="Arial" w:hAnsi="Arial" w:cs="Arial"/>
                <w:b/>
                <w:bCs/>
              </w:rPr>
              <w:t xml:space="preserve">Výchozí kapacita </w:t>
            </w:r>
            <w:r w:rsidR="004E015F">
              <w:rPr>
                <w:rFonts w:ascii="Arial" w:hAnsi="Arial" w:cs="Arial"/>
                <w:b/>
                <w:bCs/>
              </w:rPr>
              <w:t xml:space="preserve">předškolního zařízení </w:t>
            </w:r>
            <w:r w:rsidRPr="006A76CA">
              <w:rPr>
                <w:rFonts w:ascii="Arial" w:hAnsi="Arial" w:cs="Arial"/>
                <w:b/>
                <w:bCs/>
              </w:rPr>
              <w:t xml:space="preserve">(povolený počet dětí v </w:t>
            </w:r>
            <w:r w:rsidRPr="006A76CA">
              <w:rPr>
                <w:rFonts w:ascii="Arial" w:hAnsi="Arial" w:cs="Arial"/>
                <w:b/>
                <w:bCs/>
              </w:rPr>
              <w:lastRenderedPageBreak/>
              <w:t>mateřské škole</w:t>
            </w:r>
            <w:r w:rsidR="004E015F">
              <w:rPr>
                <w:rFonts w:ascii="Arial" w:hAnsi="Arial" w:cs="Arial"/>
                <w:b/>
                <w:bCs/>
              </w:rPr>
              <w:t>/dětské skupině</w:t>
            </w:r>
            <w:r w:rsidRPr="006A76CA">
              <w:rPr>
                <w:rFonts w:ascii="Arial" w:hAnsi="Arial" w:cs="Arial"/>
                <w:b/>
                <w:bCs/>
              </w:rPr>
              <w:t>) uvedená v Rejstříku škol a školských zařízení</w:t>
            </w:r>
            <w:r w:rsidR="004E015F">
              <w:rPr>
                <w:rFonts w:ascii="Arial" w:hAnsi="Arial" w:cs="Arial"/>
                <w:b/>
                <w:bCs/>
              </w:rPr>
              <w:t>/ Evidenci dětských skupin</w:t>
            </w:r>
            <w:r w:rsidRPr="006A76CA">
              <w:rPr>
                <w:rFonts w:ascii="Arial" w:hAnsi="Arial" w:cs="Arial"/>
                <w:b/>
                <w:bCs/>
              </w:rPr>
              <w:t xml:space="preserve">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lastRenderedPageBreak/>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5A3702D8" w:rsidR="008348FF" w:rsidRDefault="008348FF" w:rsidP="00BC3FC3">
            <w:pPr>
              <w:spacing w:before="240"/>
              <w:jc w:val="both"/>
              <w:rPr>
                <w:rFonts w:ascii="Arial" w:hAnsi="Arial" w:cs="Arial"/>
                <w:i/>
                <w:iCs/>
              </w:rPr>
            </w:pPr>
            <w:r>
              <w:rPr>
                <w:rFonts w:ascii="Arial" w:hAnsi="Arial" w:cs="Arial"/>
                <w:i/>
                <w:iCs/>
              </w:rPr>
              <w:lastRenderedPageBreak/>
              <w:t xml:space="preserve">Uvedený údaj musí být v souladu </w:t>
            </w:r>
            <w:r w:rsidRPr="008348FF">
              <w:rPr>
                <w:rFonts w:ascii="Arial" w:hAnsi="Arial" w:cs="Arial"/>
                <w:i/>
                <w:iCs/>
              </w:rPr>
              <w:t>s doloženou povinnou přílohou č. 14 (Výpis z Rejstříku škol a školských zařízení</w:t>
            </w:r>
            <w:r w:rsidR="004E015F">
              <w:rPr>
                <w:rFonts w:ascii="Arial" w:hAnsi="Arial" w:cs="Arial"/>
                <w:i/>
                <w:iCs/>
              </w:rPr>
              <w:t xml:space="preserve"> </w:t>
            </w:r>
            <w:r w:rsidR="0023299F">
              <w:rPr>
                <w:rFonts w:ascii="Arial" w:hAnsi="Arial" w:cs="Arial"/>
                <w:i/>
                <w:iCs/>
              </w:rPr>
              <w:t>/</w:t>
            </w:r>
            <w:r w:rsidR="004E015F">
              <w:rPr>
                <w:rFonts w:ascii="Arial" w:hAnsi="Arial" w:cs="Arial"/>
                <w:i/>
                <w:iCs/>
              </w:rPr>
              <w:t xml:space="preserve"> </w:t>
            </w:r>
            <w:r w:rsidR="009D6854">
              <w:rPr>
                <w:rFonts w:ascii="Arial" w:hAnsi="Arial" w:cs="Arial"/>
                <w:i/>
                <w:iCs/>
              </w:rPr>
              <w:t>E</w:t>
            </w:r>
            <w:r w:rsidR="0023299F">
              <w:rPr>
                <w:rFonts w:ascii="Arial" w:hAnsi="Arial" w:cs="Arial"/>
                <w:i/>
                <w:iCs/>
              </w:rPr>
              <w:t>vidence dětských skupin</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40D1C334" w:rsidR="009A287D" w:rsidRPr="00235871" w:rsidRDefault="009A287D" w:rsidP="001752DC">
            <w:pPr>
              <w:spacing w:before="240"/>
              <w:jc w:val="both"/>
              <w:rPr>
                <w:rFonts w:ascii="Arial" w:hAnsi="Arial" w:cs="Arial"/>
                <w:i/>
                <w:iCs/>
              </w:rPr>
            </w:pPr>
            <w:r w:rsidRPr="009A287D">
              <w:rPr>
                <w:rFonts w:ascii="Arial" w:hAnsi="Arial" w:cs="Arial"/>
                <w:i/>
                <w:iCs/>
              </w:rPr>
              <w:t xml:space="preserve">Pokud došlo před podáním žádosti o podporu k navýšení kapacity </w:t>
            </w:r>
            <w:r w:rsidR="0023299F">
              <w:rPr>
                <w:rFonts w:ascii="Arial" w:hAnsi="Arial" w:cs="Arial"/>
                <w:i/>
                <w:iCs/>
              </w:rPr>
              <w:t>předškolního zařízení</w:t>
            </w:r>
            <w:r w:rsidRPr="009A287D">
              <w:rPr>
                <w:rFonts w:ascii="Arial" w:hAnsi="Arial" w:cs="Arial"/>
                <w:i/>
                <w:iCs/>
              </w:rPr>
              <w:t xml:space="preserve"> v souladu s §</w:t>
            </w:r>
            <w:r w:rsidR="001752DC">
              <w:rPr>
                <w:rFonts w:ascii="Arial" w:hAnsi="Arial" w:cs="Arial"/>
                <w:i/>
                <w:iCs/>
              </w:rPr>
              <w:t xml:space="preserve"> </w:t>
            </w:r>
            <w:r w:rsidRPr="009A287D">
              <w:rPr>
                <w:rFonts w:ascii="Arial" w:hAnsi="Arial" w:cs="Arial"/>
                <w:i/>
                <w:iCs/>
              </w:rPr>
              <w:t>7 zákona č</w:t>
            </w:r>
            <w:r w:rsidR="001752DC">
              <w:rPr>
                <w:rFonts w:ascii="Arial" w:hAnsi="Arial" w:cs="Arial"/>
                <w:i/>
                <w:iCs/>
              </w:rPr>
              <w:t>. </w:t>
            </w:r>
            <w:r w:rsidRPr="009A287D">
              <w:rPr>
                <w:rFonts w:ascii="Arial" w:hAnsi="Arial" w:cs="Arial"/>
                <w:i/>
                <w:iCs/>
              </w:rPr>
              <w:t>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w:t>
            </w:r>
            <w:r w:rsidR="004E015F">
              <w:rPr>
                <w:rFonts w:ascii="Arial" w:hAnsi="Arial" w:cs="Arial"/>
                <w:i/>
                <w:iCs/>
              </w:rPr>
              <w:t>předškolního zařízení</w:t>
            </w:r>
            <w:r w:rsidRPr="009A287D">
              <w:rPr>
                <w:rFonts w:ascii="Arial" w:hAnsi="Arial" w:cs="Arial"/>
                <w:i/>
                <w:iCs/>
              </w:rPr>
              <w:t>, před navýšení v</w:t>
            </w:r>
            <w:r w:rsidR="001752DC">
              <w:rPr>
                <w:rFonts w:ascii="Arial" w:hAnsi="Arial" w:cs="Arial"/>
                <w:i/>
                <w:iCs/>
              </w:rPr>
              <w:t> </w:t>
            </w:r>
            <w:r w:rsidRPr="009A287D">
              <w:rPr>
                <w:rFonts w:ascii="Arial" w:hAnsi="Arial" w:cs="Arial"/>
                <w:i/>
                <w:iCs/>
              </w:rPr>
              <w:t>souladu s §</w:t>
            </w:r>
            <w:r w:rsidR="001752DC">
              <w:rPr>
                <w:rFonts w:ascii="Arial" w:hAnsi="Arial" w:cs="Arial"/>
                <w:i/>
                <w:iCs/>
              </w:rPr>
              <w:t xml:space="preserve"> </w:t>
            </w:r>
            <w:r w:rsidRPr="009A287D">
              <w:rPr>
                <w:rFonts w:ascii="Arial" w:hAnsi="Arial" w:cs="Arial"/>
                <w:i/>
                <w:iCs/>
              </w:rPr>
              <w:t>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473EC82A" w:rsidR="008348FF" w:rsidRPr="006A76CA" w:rsidRDefault="00BA1AA6" w:rsidP="00235871">
            <w:pPr>
              <w:spacing w:before="240"/>
              <w:rPr>
                <w:rFonts w:ascii="Arial" w:hAnsi="Arial" w:cs="Arial"/>
                <w:b/>
                <w:bCs/>
              </w:rPr>
            </w:pPr>
            <w:r w:rsidRPr="006A76CA">
              <w:rPr>
                <w:rFonts w:ascii="Arial" w:hAnsi="Arial" w:cs="Arial"/>
                <w:b/>
                <w:bCs/>
              </w:rPr>
              <w:lastRenderedPageBreak/>
              <w:t>Nová</w:t>
            </w:r>
            <w:r w:rsidR="008348FF" w:rsidRPr="006A76CA">
              <w:rPr>
                <w:rFonts w:ascii="Arial" w:hAnsi="Arial" w:cs="Arial"/>
                <w:b/>
                <w:bCs/>
              </w:rPr>
              <w:t xml:space="preserve"> kapacita</w:t>
            </w:r>
            <w:r w:rsidR="004E015F">
              <w:rPr>
                <w:rFonts w:ascii="Arial" w:hAnsi="Arial" w:cs="Arial"/>
                <w:b/>
                <w:bCs/>
              </w:rPr>
              <w:t xml:space="preserve"> předškolního zařízení</w:t>
            </w:r>
            <w:r w:rsidR="008348FF" w:rsidRPr="006A76CA">
              <w:rPr>
                <w:rFonts w:ascii="Arial" w:hAnsi="Arial" w:cs="Arial"/>
                <w:b/>
                <w:bCs/>
              </w:rPr>
              <w:t xml:space="preserve">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045DC5CF" w:rsidR="008348FF" w:rsidRPr="00235871" w:rsidRDefault="00BA1AA6" w:rsidP="00C15FF9">
            <w:pPr>
              <w:spacing w:before="240"/>
              <w:jc w:val="both"/>
              <w:rPr>
                <w:rFonts w:ascii="Arial" w:hAnsi="Arial" w:cs="Arial"/>
                <w:i/>
                <w:iCs/>
              </w:rPr>
            </w:pPr>
            <w:r w:rsidRPr="00BA1AA6">
              <w:rPr>
                <w:rFonts w:ascii="Arial" w:hAnsi="Arial" w:cs="Arial"/>
                <w:i/>
                <w:iCs/>
              </w:rPr>
              <w:t xml:space="preserve">U projektů na navýšení kapacity </w:t>
            </w:r>
            <w:r w:rsidR="004E015F">
              <w:rPr>
                <w:rFonts w:ascii="Arial" w:hAnsi="Arial" w:cs="Arial"/>
                <w:i/>
                <w:iCs/>
              </w:rPr>
              <w:t>předškolního zařízení</w:t>
            </w:r>
            <w:r w:rsidRPr="00BA1AA6">
              <w:rPr>
                <w:rFonts w:ascii="Arial" w:hAnsi="Arial" w:cs="Arial"/>
                <w:i/>
                <w:iCs/>
              </w:rPr>
              <w:t xml:space="preserve"> / v</w:t>
            </w:r>
            <w:r w:rsidR="00B51A88">
              <w:rPr>
                <w:rFonts w:ascii="Arial" w:hAnsi="Arial" w:cs="Arial"/>
                <w:i/>
                <w:iCs/>
              </w:rPr>
              <w:t>z</w:t>
            </w:r>
            <w:r w:rsidRPr="00BA1AA6">
              <w:rPr>
                <w:rFonts w:ascii="Arial" w:hAnsi="Arial" w:cs="Arial"/>
                <w:i/>
                <w:iCs/>
              </w:rPr>
              <w:t>nik nové</w:t>
            </w:r>
            <w:r w:rsidR="004E015F">
              <w:rPr>
                <w:rFonts w:ascii="Arial" w:hAnsi="Arial" w:cs="Arial"/>
                <w:i/>
                <w:iCs/>
              </w:rPr>
              <w:t>ho předškolního zařízení</w:t>
            </w:r>
            <w:r w:rsidRPr="00BA1AA6">
              <w:rPr>
                <w:rFonts w:ascii="Arial" w:hAnsi="Arial" w:cs="Arial"/>
                <w:i/>
                <w:iCs/>
              </w:rPr>
              <w:t xml:space="preserve"> příjemce doloží v </w:t>
            </w:r>
            <w:proofErr w:type="spellStart"/>
            <w:r w:rsidRPr="00BA1AA6">
              <w:rPr>
                <w:rFonts w:ascii="Arial" w:hAnsi="Arial" w:cs="Arial"/>
                <w:i/>
                <w:iCs/>
              </w:rPr>
              <w:t>ZZoR</w:t>
            </w:r>
            <w:proofErr w:type="spellEnd"/>
            <w:r w:rsidRPr="00BA1AA6">
              <w:rPr>
                <w:rFonts w:ascii="Arial" w:hAnsi="Arial" w:cs="Arial"/>
                <w:i/>
                <w:iCs/>
              </w:rPr>
              <w:t xml:space="preserve"> či nejpozději s první ZoU výpis</w:t>
            </w:r>
            <w:r w:rsidR="00B51A88">
              <w:rPr>
                <w:rFonts w:ascii="Arial" w:hAnsi="Arial" w:cs="Arial"/>
                <w:i/>
                <w:iCs/>
              </w:rPr>
              <w:t>em</w:t>
            </w:r>
            <w:r w:rsidRPr="00BA1AA6">
              <w:rPr>
                <w:rFonts w:ascii="Arial" w:hAnsi="Arial" w:cs="Arial"/>
                <w:i/>
                <w:iCs/>
              </w:rPr>
              <w:t xml:space="preserve"> z Rejstříku škol a školských zařízení</w:t>
            </w:r>
            <w:r w:rsidR="001752DC">
              <w:rPr>
                <w:rFonts w:ascii="Arial" w:hAnsi="Arial" w:cs="Arial"/>
                <w:i/>
                <w:iCs/>
              </w:rPr>
              <w:t xml:space="preserve"> </w:t>
            </w:r>
            <w:r w:rsidR="001C12E9">
              <w:rPr>
                <w:rFonts w:ascii="Arial" w:hAnsi="Arial" w:cs="Arial"/>
                <w:i/>
                <w:iCs/>
              </w:rPr>
              <w:t>/</w:t>
            </w:r>
            <w:r w:rsidR="001752DC">
              <w:rPr>
                <w:rFonts w:ascii="Arial" w:hAnsi="Arial" w:cs="Arial"/>
                <w:i/>
                <w:iCs/>
              </w:rPr>
              <w:t xml:space="preserve"> </w:t>
            </w:r>
            <w:r w:rsidR="001C12E9">
              <w:rPr>
                <w:rFonts w:ascii="Arial" w:hAnsi="Arial" w:cs="Arial"/>
                <w:i/>
                <w:iCs/>
              </w:rPr>
              <w:t>evidence dětských skupin</w:t>
            </w:r>
            <w:r w:rsidRPr="00BA1AA6">
              <w:rPr>
                <w:rFonts w:ascii="Arial" w:hAnsi="Arial" w:cs="Arial"/>
                <w:i/>
                <w:iCs/>
              </w:rPr>
              <w:t>, kde bude patrné požadované a deklarované navýšení kapacity / vznik nové</w:t>
            </w:r>
            <w:r w:rsidR="008525EE">
              <w:rPr>
                <w:rFonts w:ascii="Arial" w:hAnsi="Arial" w:cs="Arial"/>
                <w:i/>
                <w:iCs/>
              </w:rPr>
              <w:t>ho předškolního</w:t>
            </w:r>
            <w:r w:rsidR="00AA7E69">
              <w:rPr>
                <w:rFonts w:ascii="Arial" w:hAnsi="Arial" w:cs="Arial"/>
                <w:i/>
                <w:iCs/>
              </w:rPr>
              <w:t xml:space="preserve"> </w:t>
            </w:r>
            <w:r w:rsidR="008525EE">
              <w:rPr>
                <w:rFonts w:ascii="Arial" w:hAnsi="Arial" w:cs="Arial"/>
                <w:i/>
                <w:iCs/>
              </w:rPr>
              <w:t>zařízení</w:t>
            </w:r>
            <w:r w:rsidRPr="00BA1AA6">
              <w:rPr>
                <w:rFonts w:ascii="Arial" w:hAnsi="Arial" w:cs="Arial"/>
                <w:i/>
                <w:iCs/>
              </w:rPr>
              <w:t xml:space="preserve"> s</w:t>
            </w:r>
            <w:r w:rsidR="00C15FF9">
              <w:rPr>
                <w:rFonts w:ascii="Arial" w:hAnsi="Arial" w:cs="Arial"/>
                <w:i/>
                <w:iCs/>
              </w:rPr>
              <w:t> </w:t>
            </w:r>
            <w:r w:rsidRPr="00BA1AA6">
              <w:rPr>
                <w:rFonts w:ascii="Arial" w:hAnsi="Arial" w:cs="Arial"/>
                <w:i/>
                <w:iCs/>
              </w:rPr>
              <w:t xml:space="preserve">deklarovanou kapacitou. Sledován bude nejvyšší povolený počet dětí v </w:t>
            </w:r>
            <w:r w:rsidR="008525EE">
              <w:rPr>
                <w:rFonts w:ascii="Arial" w:hAnsi="Arial" w:cs="Arial"/>
                <w:i/>
                <w:iCs/>
              </w:rPr>
              <w:t>předškolním zařízení</w:t>
            </w:r>
            <w:r w:rsidRPr="00BA1AA6">
              <w:rPr>
                <w:rFonts w:ascii="Arial" w:hAnsi="Arial" w:cs="Arial"/>
                <w:i/>
                <w:iCs/>
              </w:rPr>
              <w:t>.</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622E7D99" w:rsidR="00BA1AA6" w:rsidRPr="006A76CA" w:rsidRDefault="00BA1AA6" w:rsidP="00235871">
            <w:pPr>
              <w:spacing w:before="240"/>
              <w:rPr>
                <w:rFonts w:ascii="Arial" w:hAnsi="Arial" w:cs="Arial"/>
                <w:b/>
                <w:bCs/>
              </w:rPr>
            </w:pPr>
            <w:r w:rsidRPr="006A76CA">
              <w:rPr>
                <w:rFonts w:ascii="Arial" w:hAnsi="Arial" w:cs="Arial"/>
                <w:b/>
                <w:bCs/>
              </w:rPr>
              <w:t xml:space="preserve">Realizované navýšení kapacity </w:t>
            </w:r>
            <w:r w:rsidR="008525EE">
              <w:rPr>
                <w:rFonts w:ascii="Arial" w:hAnsi="Arial" w:cs="Arial"/>
                <w:b/>
                <w:bCs/>
              </w:rPr>
              <w:t>předškolního zařízení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4A3A82EC" w:rsidR="00BA1AA6" w:rsidRPr="00235871" w:rsidRDefault="00BA1AA6" w:rsidP="00235871">
            <w:pPr>
              <w:spacing w:before="240"/>
              <w:jc w:val="both"/>
              <w:rPr>
                <w:rFonts w:ascii="Arial" w:hAnsi="Arial" w:cs="Arial"/>
                <w:i/>
                <w:iCs/>
              </w:rPr>
            </w:pPr>
            <w:r>
              <w:rPr>
                <w:rFonts w:ascii="Arial" w:hAnsi="Arial" w:cs="Arial"/>
                <w:i/>
                <w:iCs/>
              </w:rPr>
              <w:t xml:space="preserve">Nerelevantní pro projekty na </w:t>
            </w:r>
            <w:r w:rsidRPr="00BA1AA6">
              <w:rPr>
                <w:rFonts w:ascii="Arial" w:hAnsi="Arial" w:cs="Arial"/>
                <w:i/>
                <w:iCs/>
              </w:rPr>
              <w:t>zvyšování kvality podmínek v</w:t>
            </w:r>
            <w:r w:rsidR="008525EE">
              <w:rPr>
                <w:rFonts w:ascii="Arial" w:hAnsi="Arial" w:cs="Arial"/>
                <w:i/>
                <w:iCs/>
              </w:rPr>
              <w:t> </w:t>
            </w:r>
            <w:r w:rsidR="00084CCF">
              <w:rPr>
                <w:rFonts w:ascii="Arial" w:hAnsi="Arial" w:cs="Arial"/>
                <w:i/>
                <w:iCs/>
              </w:rPr>
              <w:t>MŠ</w:t>
            </w:r>
            <w:r w:rsidR="008525EE">
              <w:rPr>
                <w:rFonts w:ascii="Arial" w:hAnsi="Arial" w:cs="Arial"/>
                <w:i/>
                <w:iCs/>
              </w:rPr>
              <w:t xml:space="preserve"> </w:t>
            </w:r>
            <w:r w:rsidRPr="00BA1AA6">
              <w:rPr>
                <w:rFonts w:ascii="Arial" w:hAnsi="Arial" w:cs="Arial"/>
                <w:i/>
                <w:iCs/>
              </w:rPr>
              <w:t>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358178D" w:rsidR="00BA1AA6" w:rsidRPr="006A76CA" w:rsidRDefault="00BA1AA6" w:rsidP="00235871">
            <w:pPr>
              <w:spacing w:before="240"/>
              <w:rPr>
                <w:rFonts w:ascii="Arial" w:hAnsi="Arial" w:cs="Arial"/>
                <w:b/>
                <w:bCs/>
              </w:rPr>
            </w:pPr>
            <w:r w:rsidRPr="006A76CA">
              <w:rPr>
                <w:rFonts w:ascii="Arial" w:hAnsi="Arial" w:cs="Arial"/>
                <w:b/>
                <w:bCs/>
              </w:rPr>
              <w:t>Počet míst v</w:t>
            </w:r>
            <w:r w:rsidR="008525EE">
              <w:rPr>
                <w:rFonts w:ascii="Arial" w:hAnsi="Arial" w:cs="Arial"/>
                <w:b/>
                <w:bCs/>
              </w:rPr>
              <w:t xml:space="preserve"> předškolním zařízení </w:t>
            </w:r>
            <w:r w:rsidRPr="006A76CA">
              <w:rPr>
                <w:rFonts w:ascii="Arial" w:hAnsi="Arial" w:cs="Arial"/>
                <w:b/>
                <w:bCs/>
              </w:rPr>
              <w:t xml:space="preserve">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11D242DF" w14:textId="214CF7DF" w:rsidR="008525EE" w:rsidRDefault="0075157B" w:rsidP="00BA1AA6">
            <w:pPr>
              <w:spacing w:before="240"/>
              <w:jc w:val="both"/>
              <w:rPr>
                <w:rFonts w:ascii="Arial" w:hAnsi="Arial" w:cs="Arial"/>
                <w:i/>
                <w:iCs/>
              </w:rPr>
            </w:pPr>
            <w:r w:rsidRPr="0075157B">
              <w:rPr>
                <w:rFonts w:ascii="Arial" w:hAnsi="Arial" w:cs="Arial"/>
                <w:i/>
                <w:iCs/>
              </w:rPr>
              <w:t xml:space="preserve">U projektu na navýšení kapacity </w:t>
            </w:r>
            <w:r w:rsidR="008525EE">
              <w:rPr>
                <w:rFonts w:ascii="Arial" w:hAnsi="Arial" w:cs="Arial"/>
                <w:i/>
                <w:iCs/>
              </w:rPr>
              <w:t xml:space="preserve">předškolního zařízení </w:t>
            </w:r>
            <w:r w:rsidRPr="0075157B">
              <w:rPr>
                <w:rFonts w:ascii="Arial" w:hAnsi="Arial" w:cs="Arial"/>
                <w:i/>
                <w:iCs/>
              </w:rPr>
              <w:t>nebo vznik nové</w:t>
            </w:r>
            <w:r w:rsidR="008525EE">
              <w:rPr>
                <w:rFonts w:ascii="Arial" w:hAnsi="Arial" w:cs="Arial"/>
                <w:i/>
                <w:iCs/>
              </w:rPr>
              <w:t xml:space="preserve">ho předškolního zařízení </w:t>
            </w:r>
            <w:r w:rsidRPr="0075157B">
              <w:rPr>
                <w:rFonts w:ascii="Arial" w:hAnsi="Arial" w:cs="Arial"/>
                <w:i/>
                <w:iCs/>
              </w:rPr>
              <w:t>je 15-30 % nově vzniklé kapacity určeno pro děti do 3 let věku, nebo díky realizaci projektu a změnám v</w:t>
            </w:r>
            <w:r w:rsidR="008525EE">
              <w:rPr>
                <w:rFonts w:ascii="Arial" w:hAnsi="Arial" w:cs="Arial"/>
                <w:i/>
                <w:iCs/>
              </w:rPr>
              <w:t xml:space="preserve"> předškolním zařízení </w:t>
            </w:r>
            <w:r w:rsidRPr="0075157B">
              <w:rPr>
                <w:rFonts w:ascii="Arial" w:hAnsi="Arial" w:cs="Arial"/>
                <w:i/>
                <w:iCs/>
              </w:rPr>
              <w:t>došlo k vytvoření míst pro děti do 3 let věku, počet takto vytvořených míst odpovídá 15-30 % navýšené kapacity</w:t>
            </w:r>
            <w:r w:rsidR="008525EE">
              <w:rPr>
                <w:rFonts w:ascii="Arial" w:hAnsi="Arial" w:cs="Arial"/>
                <w:i/>
                <w:iCs/>
              </w:rPr>
              <w:t>.</w:t>
            </w:r>
          </w:p>
          <w:p w14:paraId="3D69A9EF" w14:textId="6FF04E51" w:rsidR="00BA1AA6" w:rsidRDefault="00BA1AA6" w:rsidP="008F220D">
            <w:pPr>
              <w:spacing w:before="240"/>
              <w:jc w:val="both"/>
              <w:rPr>
                <w:rFonts w:ascii="Arial" w:hAnsi="Arial" w:cs="Arial"/>
                <w:i/>
                <w:iCs/>
              </w:rPr>
            </w:pPr>
            <w:r>
              <w:rPr>
                <w:rFonts w:ascii="Arial" w:hAnsi="Arial" w:cs="Arial"/>
                <w:i/>
                <w:iCs/>
              </w:rPr>
              <w:lastRenderedPageBreak/>
              <w:t xml:space="preserve">Nerelevantní pro projekty na </w:t>
            </w:r>
            <w:r w:rsidRPr="00BA1AA6">
              <w:rPr>
                <w:rFonts w:ascii="Arial" w:hAnsi="Arial" w:cs="Arial"/>
                <w:i/>
                <w:iCs/>
              </w:rPr>
              <w:t>zvyšování kvality podmínek v</w:t>
            </w:r>
            <w:r w:rsidR="00B30DBB">
              <w:rPr>
                <w:rFonts w:ascii="Arial" w:hAnsi="Arial" w:cs="Arial"/>
                <w:i/>
                <w:iCs/>
              </w:rPr>
              <w:t xml:space="preserve"> MŠ </w:t>
            </w:r>
            <w:r w:rsidRPr="00BA1AA6">
              <w:rPr>
                <w:rFonts w:ascii="Arial" w:hAnsi="Arial" w:cs="Arial"/>
                <w:i/>
                <w:iCs/>
              </w:rPr>
              <w:t>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26843146"/>
      <w:r w:rsidRPr="00A13B54">
        <w:rPr>
          <w:rFonts w:ascii="Arial" w:hAnsi="Arial" w:cs="Arial"/>
          <w:caps/>
          <w:sz w:val="26"/>
          <w:szCs w:val="26"/>
        </w:rPr>
        <w:lastRenderedPageBreak/>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26843147"/>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126843148"/>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práv - Rovný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8"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podporuje opatření, která vedou k diskriminaci a segregaci marginalizovaných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27AA7548" w:rsidR="00BA1AA6" w:rsidRDefault="000C66BA" w:rsidP="00C86367">
      <w:pPr>
        <w:pStyle w:val="Odstavecseseznamem"/>
        <w:numPr>
          <w:ilvl w:val="0"/>
          <w:numId w:val="5"/>
        </w:numPr>
        <w:jc w:val="both"/>
        <w:rPr>
          <w:rFonts w:ascii="Arial" w:hAnsi="Arial" w:cs="Arial"/>
        </w:rPr>
      </w:pPr>
      <w:r>
        <w:rPr>
          <w:rFonts w:ascii="Arial" w:hAnsi="Arial" w:cs="Arial"/>
        </w:rPr>
        <w:t>Popis míst pro děti do 3 let věku.</w:t>
      </w:r>
    </w:p>
    <w:p w14:paraId="7480FA86" w14:textId="77777777" w:rsidR="00B52592" w:rsidRPr="00A66E55" w:rsidRDefault="00B52592" w:rsidP="00B52592">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748F4785" w:rsidR="004C3B5E" w:rsidRPr="00C321D5" w:rsidRDefault="004C3B5E" w:rsidP="001B6A6A">
      <w:pPr>
        <w:pStyle w:val="Nadpis1"/>
        <w:numPr>
          <w:ilvl w:val="1"/>
          <w:numId w:val="12"/>
        </w:numPr>
        <w:jc w:val="both"/>
        <w:rPr>
          <w:rFonts w:ascii="Arial" w:hAnsi="Arial" w:cs="Arial"/>
          <w:caps/>
          <w:sz w:val="22"/>
          <w:szCs w:val="22"/>
        </w:rPr>
      </w:pPr>
      <w:bookmarkStart w:id="12" w:name="_Toc126843149"/>
      <w:r w:rsidRPr="00C321D5">
        <w:rPr>
          <w:rFonts w:ascii="Arial" w:hAnsi="Arial" w:cs="Arial"/>
          <w:caps/>
          <w:sz w:val="22"/>
          <w:szCs w:val="22"/>
        </w:rPr>
        <w:t>Odůvodnění potřebnosti a účelnosti investice</w:t>
      </w:r>
      <w:r w:rsidR="00E65940">
        <w:rPr>
          <w:rFonts w:ascii="Arial" w:hAnsi="Arial" w:cs="Arial"/>
          <w:caps/>
          <w:sz w:val="22"/>
          <w:szCs w:val="22"/>
        </w:rPr>
        <w:t xml:space="preserve"> A PROKÁZÁNÍ NEDOSTATEČNÉ KAPACITY ZAŘÍZENÍ</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FB202ED"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7F60A3">
        <w:rPr>
          <w:rFonts w:ascii="Arial" w:hAnsi="Arial" w:cs="Arial"/>
        </w:rPr>
        <w:t>5</w:t>
      </w:r>
      <w:r w:rsidR="0094764C">
        <w:rPr>
          <w:rFonts w:ascii="Arial" w:hAnsi="Arial" w:cs="Arial"/>
        </w:rPr>
        <w:t xml:space="preserve">.1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1B2736E2" w:rsidR="00A450F8" w:rsidRPr="00AA7E69" w:rsidRDefault="00A450F8" w:rsidP="007F60A3">
      <w:pPr>
        <w:pStyle w:val="Odstavecseseznamem"/>
        <w:numPr>
          <w:ilvl w:val="0"/>
          <w:numId w:val="5"/>
        </w:numPr>
        <w:jc w:val="both"/>
        <w:rPr>
          <w:rFonts w:eastAsiaTheme="minorEastAsia"/>
          <w:i/>
          <w:iCs/>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Pr="00C75029">
        <w:rPr>
          <w:rFonts w:ascii="Arial" w:hAnsi="Arial" w:cs="Arial"/>
        </w:rPr>
        <w:t xml:space="preserve"> </w:t>
      </w:r>
      <w:r w:rsidR="007F60A3" w:rsidRPr="00AA7E69">
        <w:rPr>
          <w:rFonts w:ascii="Arial" w:hAnsi="Arial" w:cs="Arial"/>
        </w:rPr>
        <w:t>(</w:t>
      </w:r>
      <w:r w:rsidR="007F60A3" w:rsidRPr="00AA7E69">
        <w:rPr>
          <w:rFonts w:ascii="Arial" w:hAnsi="Arial" w:cs="Arial"/>
          <w:i/>
          <w:iCs/>
        </w:rPr>
        <w:t xml:space="preserve">Nerelevantní pro projekt, který není zaměřen na mateřskou školu dle zákona č. 561/2004 Sb., o </w:t>
      </w:r>
      <w:r w:rsidR="007F60A3" w:rsidRPr="00AA7E69">
        <w:rPr>
          <w:rFonts w:ascii="Arial" w:hAnsi="Arial" w:cs="Arial"/>
          <w:i/>
          <w:iCs/>
        </w:rPr>
        <w:lastRenderedPageBreak/>
        <w:t>předškolním, základním, středním, vyšším odborném a jiném vzdělávání (školský zákon), ve znění pozdějších předpisů)</w:t>
      </w:r>
      <w:r w:rsidR="007F60A3">
        <w:rPr>
          <w:rFonts w:ascii="Arial" w:hAnsi="Arial" w:cs="Arial"/>
          <w:i/>
          <w:iCs/>
        </w:rPr>
        <w:t>;</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3EFD977"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7F60A3">
        <w:rPr>
          <w:rFonts w:ascii="Arial" w:hAnsi="Arial" w:cs="Arial"/>
          <w:color w:val="242424"/>
          <w:shd w:val="clear" w:color="auto" w:fill="FFFFFF"/>
        </w:rPr>
        <w:t xml:space="preserve"> (podaktivitu)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5381681" w:rsid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0FE8D36B" w14:textId="23FF91B0" w:rsidR="00E65940" w:rsidRPr="00EE1BAC" w:rsidRDefault="00E65940" w:rsidP="00E65940">
      <w:pPr>
        <w:jc w:val="both"/>
        <w:rPr>
          <w:rFonts w:ascii="Arial" w:hAnsi="Arial" w:cs="Arial"/>
        </w:rPr>
      </w:pPr>
      <w:r w:rsidRPr="00EE1BAC">
        <w:rPr>
          <w:rFonts w:ascii="Arial" w:hAnsi="Arial" w:cs="Arial"/>
        </w:rPr>
        <w:t>Doložte nedostatečnou kapacitu zařízení:</w:t>
      </w:r>
    </w:p>
    <w:p w14:paraId="236925F2" w14:textId="245FD7F9" w:rsidR="00E65940" w:rsidRPr="00EE1BAC" w:rsidRDefault="00E65940" w:rsidP="00EE1BAC">
      <w:pPr>
        <w:pStyle w:val="Odstavecseseznamem"/>
        <w:numPr>
          <w:ilvl w:val="0"/>
          <w:numId w:val="5"/>
        </w:numPr>
        <w:jc w:val="both"/>
        <w:rPr>
          <w:rFonts w:ascii="Arial" w:hAnsi="Arial" w:cs="Arial"/>
        </w:rPr>
      </w:pPr>
      <w:r w:rsidRPr="00EE1BAC">
        <w:rPr>
          <w:rFonts w:ascii="Arial" w:hAnsi="Arial" w:cs="Arial"/>
        </w:rPr>
        <w:t>zdůvodnění potřebnosti rozšířit kapacity daného zařízení v území a argumenty o způsobu zajištění využití zvýšené kapacity v době udržitelnosti s ohledem na vývoj v obci (např. růst bytové výstavby) a záměry zařízení (např. záměr přijímat více dětí mladšího věku, přijímat děti z okolních obcí);</w:t>
      </w:r>
    </w:p>
    <w:p w14:paraId="13E173EF" w14:textId="2ED51810" w:rsidR="00E65940" w:rsidRPr="00EE1BAC" w:rsidRDefault="00E65940" w:rsidP="00EE1BAC">
      <w:pPr>
        <w:pStyle w:val="Odstavecseseznamem"/>
        <w:numPr>
          <w:ilvl w:val="0"/>
          <w:numId w:val="5"/>
        </w:numPr>
        <w:jc w:val="both"/>
        <w:rPr>
          <w:rFonts w:ascii="Arial" w:hAnsi="Arial" w:cs="Arial"/>
        </w:rPr>
      </w:pPr>
      <w:r w:rsidRPr="00EE1BAC">
        <w:rPr>
          <w:rFonts w:ascii="Arial" w:hAnsi="Arial" w:cs="Arial"/>
        </w:rPr>
        <w:t xml:space="preserve">zdůvodnění potřebnosti </w:t>
      </w:r>
      <w:r w:rsidR="00EE1BAC">
        <w:rPr>
          <w:rFonts w:ascii="Arial" w:hAnsi="Arial" w:cs="Arial"/>
        </w:rPr>
        <w:t>je možné také doložit například</w:t>
      </w:r>
      <w:r w:rsidRPr="00EE1BAC">
        <w:rPr>
          <w:rFonts w:ascii="Arial" w:hAnsi="Arial" w:cs="Arial"/>
        </w:rPr>
        <w:t xml:space="preserve"> vyjádřením obce/spádových obcí, informacemi o nepřijetí dětí v předchozím přijímacím řízení </w:t>
      </w:r>
    </w:p>
    <w:p w14:paraId="4B294215" w14:textId="70B77265" w:rsidR="00E65940" w:rsidRPr="00EE1BAC" w:rsidRDefault="00E65940" w:rsidP="00E65940">
      <w:pPr>
        <w:pStyle w:val="Odstavecseseznamem"/>
        <w:numPr>
          <w:ilvl w:val="3"/>
          <w:numId w:val="1"/>
        </w:numPr>
        <w:ind w:left="1843" w:hanging="283"/>
        <w:jc w:val="both"/>
        <w:rPr>
          <w:rFonts w:ascii="Arial" w:hAnsi="Arial" w:cs="Arial"/>
          <w:i/>
        </w:rPr>
      </w:pPr>
      <w:r w:rsidRPr="00EE1BAC">
        <w:rPr>
          <w:rFonts w:ascii="Arial" w:hAnsi="Arial" w:cs="Arial"/>
          <w:i/>
          <w:iCs/>
        </w:rPr>
        <w:t xml:space="preserve">doložte jako přílohu </w:t>
      </w:r>
      <w:r w:rsidR="00EE1BAC">
        <w:rPr>
          <w:rFonts w:ascii="Arial" w:hAnsi="Arial" w:cs="Arial"/>
          <w:i/>
          <w:iCs/>
        </w:rPr>
        <w:t>Pokladů pro hodnocení</w:t>
      </w:r>
      <w:r w:rsidRPr="00EE1BAC">
        <w:rPr>
          <w:rFonts w:ascii="Arial" w:hAnsi="Arial" w:cs="Arial"/>
          <w:i/>
          <w:iCs/>
        </w:rPr>
        <w:t xml:space="preserve"> a zde popište</w:t>
      </w:r>
    </w:p>
    <w:p w14:paraId="08D90A8E" w14:textId="77777777" w:rsidR="00E65940" w:rsidRPr="00EE1BAC" w:rsidRDefault="00E65940" w:rsidP="00EE1BAC">
      <w:pPr>
        <w:pStyle w:val="Odstavecseseznamem"/>
        <w:numPr>
          <w:ilvl w:val="0"/>
          <w:numId w:val="5"/>
        </w:numPr>
        <w:jc w:val="both"/>
        <w:rPr>
          <w:rFonts w:ascii="Arial" w:hAnsi="Arial" w:cs="Arial"/>
          <w:color w:val="000000" w:themeColor="text1"/>
          <w:shd w:val="clear" w:color="auto" w:fill="FFFFFF"/>
        </w:rPr>
      </w:pPr>
      <w:r w:rsidRPr="00EE1BAC">
        <w:rPr>
          <w:rFonts w:ascii="Arial" w:hAnsi="Arial" w:cs="Arial"/>
          <w:color w:val="000000" w:themeColor="text1"/>
          <w:shd w:val="clear" w:color="auto" w:fill="FFFFFF"/>
        </w:rPr>
        <w:t xml:space="preserve">demografická analýza v místě realizace projektu (v obci a případných spádových obcí) zaměřená na: </w:t>
      </w:r>
    </w:p>
    <w:p w14:paraId="0976A4C8" w14:textId="0EB07C84"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vývoj celkového počtu obyvatel od roku 201</w:t>
      </w:r>
      <w:r w:rsidR="00EE1BAC">
        <w:rPr>
          <w:rFonts w:ascii="Arial" w:hAnsi="Arial" w:cs="Arial"/>
        </w:rPr>
        <w:t>7</w:t>
      </w:r>
      <w:r w:rsidRPr="00EE1BAC">
        <w:rPr>
          <w:rFonts w:ascii="Arial" w:hAnsi="Arial" w:cs="Arial"/>
        </w:rPr>
        <w:t xml:space="preserve"> do roku 20</w:t>
      </w:r>
      <w:r w:rsidR="00EE1BAC">
        <w:rPr>
          <w:rFonts w:ascii="Arial" w:hAnsi="Arial" w:cs="Arial"/>
        </w:rPr>
        <w:t>22</w:t>
      </w:r>
      <w:r w:rsidRPr="00EE1BAC">
        <w:rPr>
          <w:rFonts w:ascii="Arial" w:hAnsi="Arial" w:cs="Arial"/>
        </w:rPr>
        <w:t xml:space="preserve"> (20</w:t>
      </w:r>
      <w:r w:rsidR="00EE1BAC">
        <w:rPr>
          <w:rFonts w:ascii="Arial" w:hAnsi="Arial" w:cs="Arial"/>
        </w:rPr>
        <w:t>23</w:t>
      </w:r>
      <w:r w:rsidRPr="00EE1BAC">
        <w:rPr>
          <w:rFonts w:ascii="Arial" w:hAnsi="Arial" w:cs="Arial"/>
        </w:rPr>
        <w:t>)</w:t>
      </w:r>
    </w:p>
    <w:p w14:paraId="279C532A" w14:textId="12BCC5CA"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vývoj počtu narozených dětí od roku 201</w:t>
      </w:r>
      <w:r w:rsidR="00EE1BAC">
        <w:rPr>
          <w:rFonts w:ascii="Arial" w:hAnsi="Arial" w:cs="Arial"/>
        </w:rPr>
        <w:t>7 do roku 2022</w:t>
      </w:r>
      <w:r w:rsidR="009374B6">
        <w:rPr>
          <w:rFonts w:ascii="Arial" w:hAnsi="Arial" w:cs="Arial"/>
        </w:rPr>
        <w:t xml:space="preserve"> (</w:t>
      </w:r>
      <w:r w:rsidRPr="00EE1BAC">
        <w:rPr>
          <w:rFonts w:ascii="Arial" w:hAnsi="Arial" w:cs="Arial"/>
        </w:rPr>
        <w:t>20</w:t>
      </w:r>
      <w:r w:rsidR="00EE1BAC">
        <w:rPr>
          <w:rFonts w:ascii="Arial" w:hAnsi="Arial" w:cs="Arial"/>
        </w:rPr>
        <w:t>23</w:t>
      </w:r>
      <w:r w:rsidRPr="00EE1BAC">
        <w:rPr>
          <w:rFonts w:ascii="Arial" w:hAnsi="Arial" w:cs="Arial"/>
        </w:rPr>
        <w:t>)</w:t>
      </w:r>
    </w:p>
    <w:p w14:paraId="332F492D" w14:textId="6A42F09F"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prognóz</w:t>
      </w:r>
      <w:r w:rsidR="00EE1BAC">
        <w:rPr>
          <w:rFonts w:ascii="Arial" w:hAnsi="Arial" w:cs="Arial"/>
        </w:rPr>
        <w:t>u</w:t>
      </w:r>
      <w:r w:rsidRPr="00EE1BAC">
        <w:rPr>
          <w:rFonts w:ascii="Arial" w:hAnsi="Arial" w:cs="Arial"/>
        </w:rPr>
        <w:t xml:space="preserve"> dalšího vývoje počtu obyvatel</w:t>
      </w:r>
    </w:p>
    <w:p w14:paraId="381711CC" w14:textId="5981B34A" w:rsidR="00E65940" w:rsidRPr="00EE1BAC" w:rsidRDefault="00E65940" w:rsidP="00EE1BAC">
      <w:pPr>
        <w:pStyle w:val="Odstavecseseznamem"/>
        <w:numPr>
          <w:ilvl w:val="1"/>
          <w:numId w:val="1"/>
        </w:numPr>
        <w:jc w:val="both"/>
        <w:rPr>
          <w:rFonts w:ascii="Arial" w:hAnsi="Arial" w:cs="Arial"/>
        </w:rPr>
      </w:pPr>
      <w:r w:rsidRPr="00EE1BAC">
        <w:rPr>
          <w:rFonts w:ascii="Arial" w:hAnsi="Arial" w:cs="Arial"/>
        </w:rPr>
        <w:t>počty dětí ve věkové skupině do 3 let a ve věkové skupině 3</w:t>
      </w:r>
      <w:r w:rsidR="00EE1BAC">
        <w:rPr>
          <w:rFonts w:ascii="Arial" w:hAnsi="Arial" w:cs="Arial"/>
        </w:rPr>
        <w:t xml:space="preserve"> </w:t>
      </w:r>
      <w:r w:rsidRPr="00EE1BAC">
        <w:rPr>
          <w:rFonts w:ascii="Arial" w:hAnsi="Arial" w:cs="Arial"/>
        </w:rPr>
        <w:t>-</w:t>
      </w:r>
      <w:r w:rsidR="00EE1BAC">
        <w:rPr>
          <w:rFonts w:ascii="Arial" w:hAnsi="Arial" w:cs="Arial"/>
        </w:rPr>
        <w:t xml:space="preserve"> </w:t>
      </w:r>
      <w:r w:rsidRPr="00EE1BAC">
        <w:rPr>
          <w:rFonts w:ascii="Arial" w:hAnsi="Arial" w:cs="Arial"/>
        </w:rPr>
        <w:t>6 let pro rok 20</w:t>
      </w:r>
      <w:r w:rsidR="00EE1BAC">
        <w:rPr>
          <w:rFonts w:ascii="Arial" w:hAnsi="Arial" w:cs="Arial"/>
        </w:rPr>
        <w:t>22</w:t>
      </w:r>
      <w:r w:rsidRPr="00EE1BAC">
        <w:rPr>
          <w:rFonts w:ascii="Arial" w:hAnsi="Arial" w:cs="Arial"/>
        </w:rPr>
        <w:t>; 20</w:t>
      </w:r>
      <w:r w:rsidR="00EE1BAC">
        <w:rPr>
          <w:rFonts w:ascii="Arial" w:hAnsi="Arial" w:cs="Arial"/>
        </w:rPr>
        <w:t>23</w:t>
      </w:r>
      <w:r w:rsidRPr="00EE1BAC">
        <w:rPr>
          <w:rFonts w:ascii="Arial" w:hAnsi="Arial" w:cs="Arial"/>
        </w:rPr>
        <w:t>; 20</w:t>
      </w:r>
      <w:r w:rsidR="00EE1BAC">
        <w:rPr>
          <w:rFonts w:ascii="Arial" w:hAnsi="Arial" w:cs="Arial"/>
        </w:rPr>
        <w:t>24</w:t>
      </w:r>
      <w:r w:rsidRPr="00EE1BAC">
        <w:rPr>
          <w:rFonts w:ascii="Arial" w:hAnsi="Arial" w:cs="Arial"/>
        </w:rPr>
        <w:t>; 20</w:t>
      </w:r>
      <w:r w:rsidR="00EE1BAC">
        <w:rPr>
          <w:rFonts w:ascii="Arial" w:hAnsi="Arial" w:cs="Arial"/>
        </w:rPr>
        <w:t>25</w:t>
      </w:r>
      <w:r w:rsidRPr="00EE1BAC">
        <w:rPr>
          <w:rFonts w:ascii="Arial" w:hAnsi="Arial" w:cs="Arial"/>
        </w:rPr>
        <w:t>; 20</w:t>
      </w:r>
      <w:r w:rsidR="00EE1BAC">
        <w:rPr>
          <w:rFonts w:ascii="Arial" w:hAnsi="Arial" w:cs="Arial"/>
        </w:rPr>
        <w:t>26</w:t>
      </w:r>
      <w:r w:rsidRPr="00EE1BAC">
        <w:rPr>
          <w:rFonts w:ascii="Arial" w:hAnsi="Arial" w:cs="Arial"/>
        </w:rPr>
        <w:t xml:space="preserve"> a 202</w:t>
      </w:r>
      <w:r w:rsidR="00EE1BAC">
        <w:rPr>
          <w:rFonts w:ascii="Arial" w:hAnsi="Arial" w:cs="Arial"/>
        </w:rPr>
        <w:t>7</w:t>
      </w:r>
      <w:r w:rsidRPr="00EE1BAC">
        <w:rPr>
          <w:rFonts w:ascii="Arial" w:hAnsi="Arial" w:cs="Arial"/>
        </w:rPr>
        <w:t>.</w:t>
      </w:r>
    </w:p>
    <w:p w14:paraId="68129FC4" w14:textId="1EE67F52" w:rsidR="00E65940" w:rsidRPr="00EE1BAC" w:rsidRDefault="00E65940" w:rsidP="00E65940">
      <w:pPr>
        <w:pStyle w:val="Odstavecseseznamem"/>
        <w:jc w:val="both"/>
        <w:rPr>
          <w:rFonts w:ascii="Arial" w:hAnsi="Arial" w:cs="Arial"/>
          <w:i/>
        </w:rPr>
      </w:pPr>
      <w:r w:rsidRPr="00EE1BAC">
        <w:rPr>
          <w:rFonts w:ascii="Arial" w:hAnsi="Arial" w:cs="Arial"/>
          <w:i/>
        </w:rPr>
        <w:t xml:space="preserve">Výstupy stručně popište. Pokud je relevantní demografická analýza zpracována samostatně, popište zde její výstupy a vložte jí jako přílohu </w:t>
      </w:r>
      <w:r w:rsidR="00EE1BAC">
        <w:rPr>
          <w:rFonts w:ascii="Arial" w:hAnsi="Arial" w:cs="Arial"/>
          <w:i/>
        </w:rPr>
        <w:t>Podkladů pro hodnocení</w:t>
      </w:r>
      <w:r w:rsidRPr="00EE1BAC">
        <w:rPr>
          <w:rFonts w:ascii="Arial" w:hAnsi="Arial" w:cs="Arial"/>
          <w:i/>
        </w:rPr>
        <w:t xml:space="preserve">. Pokud je záměrem projektu například „firemní školka“ či „univerzitní školka“, demografická analýza se vztahuje na děti zaměstnanců a zaměstnance. </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126217863"/>
      <w:bookmarkStart w:id="14" w:name="_Toc66785517"/>
      <w:bookmarkStart w:id="15" w:name="_Toc126843150"/>
      <w:bookmarkEnd w:id="13"/>
      <w:r w:rsidRPr="00C321D5">
        <w:rPr>
          <w:rFonts w:ascii="Arial" w:hAnsi="Arial" w:cs="Arial"/>
          <w:caps/>
          <w:sz w:val="22"/>
          <w:szCs w:val="22"/>
        </w:rPr>
        <w:t>harmonogram realizace projektu</w:t>
      </w:r>
      <w:bookmarkEnd w:id="14"/>
      <w:bookmarkEnd w:id="15"/>
    </w:p>
    <w:p w14:paraId="4A175394" w14:textId="1AF028F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 xml:space="preserve">vč. uvedení termínů </w:t>
      </w:r>
      <w:r w:rsidR="008651C1">
        <w:rPr>
          <w:rFonts w:ascii="Arial" w:hAnsi="Arial" w:cs="Arial"/>
        </w:rPr>
        <w:t xml:space="preserve">zahájení a ukončení </w:t>
      </w:r>
      <w:r w:rsidR="00B42883" w:rsidRPr="00DC7BED">
        <w:rPr>
          <w:rFonts w:ascii="Arial" w:hAnsi="Arial" w:cs="Arial"/>
        </w:rPr>
        <w:t>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6" w:name="_Toc66785518"/>
      <w:bookmarkStart w:id="17" w:name="_Toc126843151"/>
      <w:r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lastRenderedPageBreak/>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126217866"/>
      <w:bookmarkStart w:id="19" w:name="_Toc126217867"/>
      <w:bookmarkStart w:id="20" w:name="_Toc126217868"/>
      <w:bookmarkStart w:id="21" w:name="_Toc66785519"/>
      <w:bookmarkStart w:id="22" w:name="_Toc126843152"/>
      <w:bookmarkEnd w:id="18"/>
      <w:bookmarkEnd w:id="19"/>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1E10C232" w14:textId="611B0C91"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5" w:name="_Toc126843153"/>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3334EC">
        <w:rPr>
          <w:rFonts w:ascii="Arial" w:hAnsi="Arial" w:cs="Arial"/>
          <w:caps/>
          <w:sz w:val="26"/>
          <w:szCs w:val="26"/>
        </w:rPr>
        <w:t xml:space="preserve">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65BDFB14"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334EC">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4561764" w:rsidR="00595B98" w:rsidRPr="001B6A6A" w:rsidRDefault="005A49B9" w:rsidP="001B6A6A">
      <w:pPr>
        <w:pStyle w:val="Nadpis1"/>
        <w:numPr>
          <w:ilvl w:val="1"/>
          <w:numId w:val="13"/>
        </w:numPr>
        <w:jc w:val="both"/>
        <w:rPr>
          <w:rFonts w:ascii="Arial" w:hAnsi="Arial" w:cs="Arial"/>
          <w:b w:val="0"/>
          <w:bCs w:val="0"/>
        </w:rPr>
      </w:pPr>
      <w:bookmarkStart w:id="26" w:name="_Toc126843154"/>
      <w:r w:rsidRPr="008F220D">
        <w:rPr>
          <w:rFonts w:ascii="Arial" w:hAnsi="Arial" w:cs="Arial"/>
          <w:caps/>
          <w:sz w:val="22"/>
          <w:szCs w:val="22"/>
        </w:rPr>
        <w:lastRenderedPageBreak/>
        <w:t>SOULAD PROJEKTU S PRINCIPY ZAJIŠŤUJÍCÍMI ROVN</w:t>
      </w:r>
      <w:r w:rsidR="003334EC" w:rsidRPr="008F220D">
        <w:rPr>
          <w:rFonts w:ascii="Arial" w:hAnsi="Arial" w:cs="Arial"/>
          <w:caps/>
          <w:sz w:val="22"/>
          <w:szCs w:val="22"/>
        </w:rPr>
        <w:t xml:space="preserve">É PŘÍLEŽITOSTI </w:t>
      </w:r>
      <w:r w:rsidRPr="008F220D">
        <w:rPr>
          <w:rFonts w:ascii="Arial" w:hAnsi="Arial" w:cs="Arial"/>
          <w:caps/>
          <w:sz w:val="22"/>
          <w:szCs w:val="22"/>
        </w:rPr>
        <w:t>A</w:t>
      </w:r>
      <w:r w:rsidRPr="008C05FF">
        <w:rPr>
          <w:rFonts w:ascii="Arial" w:hAnsi="Arial" w:cs="Arial"/>
          <w:sz w:val="22"/>
          <w:szCs w:val="22"/>
        </w:rPr>
        <w:t xml:space="preserve"> NEDISKRIMINACI</w:t>
      </w:r>
      <w:bookmarkEnd w:id="26"/>
    </w:p>
    <w:p w14:paraId="04C13BA5" w14:textId="60C924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3334EC">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3334EC">
        <w:rPr>
          <w:rFonts w:ascii="Arial" w:hAnsi="Arial" w:cs="Arial"/>
        </w:rPr>
        <w:t>zajištění ne</w:t>
      </w:r>
      <w:r w:rsidRPr="00D56014">
        <w:rPr>
          <w:rFonts w:ascii="Arial" w:hAnsi="Arial" w:cs="Arial"/>
        </w:rPr>
        <w:t>diskriminac</w:t>
      </w:r>
      <w:r w:rsidR="003334EC">
        <w:rPr>
          <w:rFonts w:ascii="Arial" w:hAnsi="Arial" w:cs="Arial"/>
        </w:rPr>
        <w:t>e</w:t>
      </w:r>
      <w:r w:rsidRPr="00D56014">
        <w:rPr>
          <w:rFonts w:ascii="Arial" w:hAnsi="Arial" w:cs="Arial"/>
        </w:rPr>
        <w:t xml:space="preserve"> na základě</w:t>
      </w:r>
      <w:r w:rsidR="003334EC">
        <w:rPr>
          <w:rFonts w:ascii="Arial" w:hAnsi="Arial" w:cs="Arial"/>
        </w:rPr>
        <w:t xml:space="preserve"> </w:t>
      </w:r>
      <w:r w:rsidRPr="00D56014">
        <w:rPr>
          <w:rFonts w:ascii="Arial" w:hAnsi="Arial" w:cs="Arial"/>
        </w:rPr>
        <w:t>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C1741">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9C1741">
        <w:rPr>
          <w:rFonts w:ascii="Arial" w:hAnsi="Arial" w:cs="Arial"/>
        </w:rPr>
        <w:t xml:space="preserve">é příležitosti a </w:t>
      </w:r>
      <w:r w:rsidR="00856395" w:rsidRPr="00856395">
        <w:rPr>
          <w:rFonts w:ascii="Arial" w:hAnsi="Arial" w:cs="Arial"/>
        </w:rPr>
        <w:t>nediskriminaci</w:t>
      </w:r>
      <w:r w:rsidR="007169A8">
        <w:rPr>
          <w:rFonts w:ascii="Arial" w:hAnsi="Arial" w:cs="Arial"/>
        </w:rPr>
        <w:t>.</w:t>
      </w:r>
      <w:r w:rsidR="00B61331">
        <w:rPr>
          <w:rFonts w:ascii="Arial" w:hAnsi="Arial" w:cs="Arial"/>
        </w:rPr>
        <w:t xml:space="preserve">   </w:t>
      </w:r>
    </w:p>
    <w:p w14:paraId="4E5E6E1F" w14:textId="2FF76F13" w:rsidR="00BD2620" w:rsidRDefault="00595B98" w:rsidP="00BD2620">
      <w:pPr>
        <w:pStyle w:val="Odstavecseseznamem"/>
        <w:numPr>
          <w:ilvl w:val="0"/>
          <w:numId w:val="5"/>
        </w:numPr>
        <w:ind w:left="714" w:hanging="357"/>
        <w:jc w:val="both"/>
        <w:rPr>
          <w:rFonts w:ascii="Arial" w:hAnsi="Arial" w:cs="Arial"/>
        </w:rPr>
      </w:pPr>
      <w:r w:rsidRPr="00126308">
        <w:rPr>
          <w:rFonts w:ascii="Arial" w:hAnsi="Arial" w:cs="Arial"/>
        </w:rPr>
        <w:t xml:space="preserve">Popis </w:t>
      </w:r>
      <w:r w:rsidR="00BD2620">
        <w:rPr>
          <w:rFonts w:ascii="Arial" w:hAnsi="Arial" w:cs="Arial"/>
        </w:rPr>
        <w:t xml:space="preserve">a zdůvodnění </w:t>
      </w:r>
      <w:r w:rsidRPr="00126308">
        <w:rPr>
          <w:rFonts w:ascii="Arial" w:hAnsi="Arial" w:cs="Arial"/>
        </w:rPr>
        <w:t>vlivů projektu na rovné příležitosti</w:t>
      </w:r>
      <w:r w:rsidR="00BD2620">
        <w:rPr>
          <w:rFonts w:ascii="Arial" w:hAnsi="Arial" w:cs="Arial"/>
        </w:rPr>
        <w:t xml:space="preserve"> </w:t>
      </w:r>
      <w:r w:rsidRPr="00126308">
        <w:rPr>
          <w:rFonts w:ascii="Arial" w:hAnsi="Arial" w:cs="Arial"/>
        </w:rPr>
        <w:t xml:space="preserve">a </w:t>
      </w:r>
      <w:r w:rsidR="00BD2620">
        <w:rPr>
          <w:rFonts w:ascii="Arial" w:hAnsi="Arial" w:cs="Arial"/>
        </w:rPr>
        <w:t>ne</w:t>
      </w:r>
      <w:r w:rsidRPr="00126308">
        <w:rPr>
          <w:rFonts w:ascii="Arial" w:hAnsi="Arial" w:cs="Arial"/>
        </w:rPr>
        <w:t>diskriminac</w:t>
      </w:r>
      <w:r w:rsidR="00BD2620">
        <w:rPr>
          <w:rFonts w:ascii="Arial" w:hAnsi="Arial" w:cs="Arial"/>
        </w:rPr>
        <w:t>i:</w:t>
      </w:r>
    </w:p>
    <w:p w14:paraId="32C32418" w14:textId="426CF422" w:rsidR="00595B98" w:rsidRDefault="00BD2620" w:rsidP="00BD2620">
      <w:pPr>
        <w:pStyle w:val="Odstavecseseznamem"/>
        <w:spacing w:after="120"/>
        <w:contextualSpacing w:val="0"/>
        <w:jc w:val="both"/>
        <w:rPr>
          <w:rFonts w:ascii="Arial" w:hAnsi="Arial" w:cs="Arial"/>
        </w:rPr>
      </w:pPr>
      <w:r>
        <w:rPr>
          <w:rFonts w:ascii="Arial" w:hAnsi="Arial" w:cs="Arial"/>
        </w:rPr>
        <w:t>Žadatel popíše, zda je projekt pozitivní či neutrální k rovným příležitostem a nediskriminaci.</w:t>
      </w:r>
    </w:p>
    <w:p w14:paraId="07E34FA2" w14:textId="4DD390BE" w:rsidR="00BD2620" w:rsidRDefault="00BD2620" w:rsidP="00BD2620">
      <w:pPr>
        <w:pStyle w:val="Odstavecseseznamem"/>
        <w:numPr>
          <w:ilvl w:val="0"/>
          <w:numId w:val="16"/>
        </w:numPr>
        <w:spacing w:after="0"/>
        <w:ind w:left="714" w:hanging="357"/>
        <w:contextualSpacing w:val="0"/>
        <w:jc w:val="both"/>
        <w:rPr>
          <w:rFonts w:ascii="Arial" w:hAnsi="Arial" w:cs="Arial"/>
        </w:rPr>
      </w:pPr>
      <w:r>
        <w:rPr>
          <w:rFonts w:ascii="Arial" w:hAnsi="Arial" w:cs="Arial"/>
        </w:rPr>
        <w:t>Popis a zdůvodnění vlivu projektu na rovnost žen a mužů:</w:t>
      </w:r>
    </w:p>
    <w:p w14:paraId="4864AEDA" w14:textId="6E83A4A5" w:rsidR="00BD2620" w:rsidRDefault="00BD2620" w:rsidP="00BD2620">
      <w:pPr>
        <w:pStyle w:val="Odstavecseseznamem"/>
        <w:spacing w:after="120"/>
        <w:ind w:left="714"/>
        <w:contextualSpacing w:val="0"/>
        <w:jc w:val="both"/>
        <w:rPr>
          <w:rFonts w:ascii="Arial" w:hAnsi="Arial" w:cs="Arial"/>
        </w:rPr>
      </w:pPr>
      <w:r>
        <w:rPr>
          <w:rFonts w:ascii="Arial" w:hAnsi="Arial" w:cs="Arial"/>
        </w:rPr>
        <w:t>Žadatel popíše, zda je projekt cíleně zaměřen na rovnost mezi ženami a muži</w:t>
      </w:r>
      <w:r w:rsidR="00C11021">
        <w:rPr>
          <w:rFonts w:ascii="Arial" w:hAnsi="Arial" w:cs="Arial"/>
        </w:rPr>
        <w:t xml:space="preserve"> nebo je pozitivní či neutrální k rovnosti mezi ženami a muži.</w:t>
      </w:r>
      <w:r>
        <w:rPr>
          <w:rFonts w:ascii="Arial" w:hAnsi="Arial" w:cs="Arial"/>
        </w:rPr>
        <w:t xml:space="preserve"> </w:t>
      </w:r>
    </w:p>
    <w:p w14:paraId="5D129DE9" w14:textId="307623E4" w:rsidR="00595B98" w:rsidRPr="001B6A6A" w:rsidRDefault="005A49B9" w:rsidP="001B6A6A">
      <w:pPr>
        <w:pStyle w:val="Nadpis1"/>
        <w:numPr>
          <w:ilvl w:val="1"/>
          <w:numId w:val="13"/>
        </w:numPr>
        <w:jc w:val="both"/>
        <w:rPr>
          <w:rFonts w:ascii="Arial" w:hAnsi="Arial" w:cs="Arial"/>
          <w:b w:val="0"/>
          <w:bCs w:val="0"/>
        </w:rPr>
      </w:pPr>
      <w:bookmarkStart w:id="27" w:name="_Toc126843155"/>
      <w:r w:rsidRPr="7F02CC7C">
        <w:rPr>
          <w:rFonts w:ascii="Arial" w:hAnsi="Arial" w:cs="Arial"/>
          <w:sz w:val="22"/>
          <w:szCs w:val="22"/>
        </w:rPr>
        <w:t>SOULAD PROJEKTU S PRINCIPY UDRŽITELNÉHO ROZVOJE</w:t>
      </w:r>
      <w:bookmarkEnd w:id="27"/>
    </w:p>
    <w:p w14:paraId="5706DF0B" w14:textId="1B972AF9"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C00873">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8" w:name="_Hlk109039182"/>
      <w:r w:rsidR="004C699D">
        <w:rPr>
          <w:rFonts w:ascii="Arial" w:hAnsi="Arial" w:cs="Arial"/>
        </w:rPr>
        <w:t>Žadatel popíše, jak výstupy projektu nemají negativní vliv na žádnou z níže uvedených kategorií.</w:t>
      </w:r>
      <w:bookmarkEnd w:id="28"/>
      <w:r w:rsidR="00C00873">
        <w:rPr>
          <w:rFonts w:ascii="Arial" w:hAnsi="Arial" w:cs="Arial"/>
        </w:rPr>
        <w:t xml:space="preserve"> Žadatel o podporu popíše dodržování principů DNSH v souladu s kapitolou </w:t>
      </w:r>
      <w:r w:rsidR="00CA690E">
        <w:rPr>
          <w:rFonts w:ascii="Arial" w:hAnsi="Arial" w:cs="Arial"/>
        </w:rPr>
        <w:t>3.2.2.</w:t>
      </w:r>
      <w:r w:rsidR="00C00873">
        <w:rPr>
          <w:rFonts w:ascii="Arial" w:hAnsi="Arial" w:cs="Arial"/>
        </w:rPr>
        <w:t xml:space="preserve"> Podporované aktivity Specifických pravidel. </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6B5728A9" w:rsidR="00747F58" w:rsidRDefault="00747F58" w:rsidP="000C66BA">
      <w:pPr>
        <w:pStyle w:val="Odstavecseseznamem"/>
        <w:numPr>
          <w:ilvl w:val="2"/>
          <w:numId w:val="9"/>
        </w:numPr>
        <w:jc w:val="both"/>
        <w:rPr>
          <w:rFonts w:ascii="Arial" w:hAnsi="Arial" w:cs="Arial"/>
        </w:rPr>
      </w:pPr>
      <w:r>
        <w:rPr>
          <w:rFonts w:ascii="Arial" w:hAnsi="Arial" w:cs="Arial"/>
        </w:rPr>
        <w:t>popis, že projektem nedojde ke zvýšení emisí skleníkových plynů a bude zajištěna klimatická odolnost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3FCC6138" w14:textId="73D168BD" w:rsidR="00A9037E" w:rsidRDefault="00747F58" w:rsidP="00A9037E">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proofErr w:type="gramStart"/>
      <w:r w:rsidRPr="002B66D2">
        <w:rPr>
          <w:rFonts w:ascii="Arial" w:hAnsi="Arial" w:cs="Arial"/>
        </w:rPr>
        <w:t>vod</w:t>
      </w:r>
      <w:proofErr w:type="gramEnd"/>
      <w:r w:rsidR="00A9037E" w:rsidRPr="00A9037E">
        <w:rPr>
          <w:rFonts w:ascii="Arial" w:hAnsi="Arial" w:cs="Arial"/>
        </w:rPr>
        <w:t xml:space="preserve"> </w:t>
      </w:r>
      <w:r w:rsidR="00A9037E" w:rsidRPr="004755CF">
        <w:rPr>
          <w:rFonts w:ascii="Arial" w:hAnsi="Arial" w:cs="Arial"/>
        </w:rPr>
        <w:t>resp. potenciálně zasažen</w:t>
      </w:r>
      <w:r w:rsidR="00A9037E" w:rsidRPr="00460FA6">
        <w:rPr>
          <w:rFonts w:ascii="Arial" w:hAnsi="Arial" w:cs="Arial"/>
        </w:rPr>
        <w:t>ého</w:t>
      </w:r>
      <w:r w:rsidR="00A9037E" w:rsidRPr="004755CF">
        <w:rPr>
          <w:rFonts w:ascii="Arial" w:hAnsi="Arial" w:cs="Arial"/>
        </w:rPr>
        <w:t xml:space="preserve"> vodní</w:t>
      </w:r>
      <w:r w:rsidR="00A9037E" w:rsidRPr="00460FA6">
        <w:rPr>
          <w:rFonts w:ascii="Arial" w:hAnsi="Arial" w:cs="Arial"/>
        </w:rPr>
        <w:t>ho</w:t>
      </w:r>
      <w:r w:rsidR="00A9037E" w:rsidRPr="004755CF">
        <w:rPr>
          <w:rFonts w:ascii="Arial" w:hAnsi="Arial" w:cs="Arial"/>
        </w:rPr>
        <w:t xml:space="preserve"> útvar</w:t>
      </w:r>
      <w:r w:rsidR="00A9037E" w:rsidRPr="00460FA6">
        <w:rPr>
          <w:rFonts w:ascii="Arial" w:hAnsi="Arial" w:cs="Arial"/>
        </w:rPr>
        <w:t>u</w:t>
      </w:r>
      <w:r w:rsidR="00A9037E" w:rsidRPr="004755CF">
        <w:rPr>
          <w:rFonts w:ascii="Arial" w:hAnsi="Arial" w:cs="Arial"/>
        </w:rPr>
        <w:t>, a že vlivy staveniště nebude zhoršena kvalita vody a bude předcházeno vodnímu stresu;</w:t>
      </w:r>
    </w:p>
    <w:p w14:paraId="0C9BC8D3" w14:textId="1EBA6EE6" w:rsidR="00747F58" w:rsidRDefault="00747F58" w:rsidP="000C66BA">
      <w:pPr>
        <w:pStyle w:val="Odstavecseseznamem"/>
        <w:numPr>
          <w:ilvl w:val="2"/>
          <w:numId w:val="9"/>
        </w:numPr>
        <w:jc w:val="both"/>
        <w:rPr>
          <w:rFonts w:ascii="Arial" w:hAnsi="Arial" w:cs="Arial"/>
        </w:rPr>
      </w:pPr>
    </w:p>
    <w:p w14:paraId="4F741002" w14:textId="77777777" w:rsidR="00747F58" w:rsidRDefault="00747F58" w:rsidP="00C00873">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1E8E488" w:rsidR="00747F58" w:rsidRDefault="00747F58" w:rsidP="00C00873">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3334EC">
        <w:rPr>
          <w:rFonts w:ascii="Arial" w:hAnsi="Arial" w:cs="Arial"/>
        </w:rPr>
        <w:t xml:space="preserve"> (dále jen „opětovné použití“)</w:t>
      </w:r>
      <w:r>
        <w:rPr>
          <w:rFonts w:ascii="Arial" w:hAnsi="Arial" w:cs="Arial"/>
        </w:rPr>
        <w:t>;</w:t>
      </w:r>
    </w:p>
    <w:p w14:paraId="4093FB6A" w14:textId="1DC5AA09" w:rsidR="00A9037E" w:rsidRPr="00460FA6" w:rsidRDefault="003334EC" w:rsidP="00A9037E">
      <w:pPr>
        <w:pStyle w:val="Odstavecseseznamem"/>
        <w:numPr>
          <w:ilvl w:val="2"/>
          <w:numId w:val="9"/>
        </w:numPr>
        <w:jc w:val="both"/>
        <w:rPr>
          <w:rFonts w:ascii="Arial" w:hAnsi="Arial" w:cs="Arial"/>
        </w:rPr>
      </w:pPr>
      <w:r w:rsidRPr="00C00873">
        <w:rPr>
          <w:rFonts w:ascii="Arial" w:hAnsi="Arial" w:cs="Arial"/>
        </w:rPr>
        <w:lastRenderedPageBreak/>
        <w:t xml:space="preserve">za plán přípravy lze považovat </w:t>
      </w:r>
      <w:r w:rsidR="00C00873" w:rsidRPr="00C00873">
        <w:rPr>
          <w:rFonts w:ascii="Arial" w:hAnsi="Arial" w:cs="Arial"/>
        </w:rPr>
        <w:t xml:space="preserve">např. stanovení odhadovaných množství jednotlivých kategorií odpadu </w:t>
      </w:r>
      <w:r w:rsidR="00A9037E" w:rsidRPr="00460FA6">
        <w:rPr>
          <w:rFonts w:ascii="Arial" w:hAnsi="Arial" w:cs="Arial"/>
        </w:rPr>
        <w:t>vzniklého na stavbě</w:t>
      </w:r>
      <w:r w:rsidR="00A9037E">
        <w:rPr>
          <w:rFonts w:ascii="Arial" w:hAnsi="Arial" w:cs="Arial"/>
        </w:rPr>
        <w:t xml:space="preserve"> </w:t>
      </w:r>
      <w:r w:rsidR="00C00873" w:rsidRPr="00C00873">
        <w:rPr>
          <w:rFonts w:ascii="Arial" w:hAnsi="Arial" w:cs="Arial"/>
        </w:rPr>
        <w:t xml:space="preserve"> a připravovaného k</w:t>
      </w:r>
      <w:r w:rsidR="001752DC">
        <w:rPr>
          <w:rFonts w:ascii="Arial" w:hAnsi="Arial" w:cs="Arial"/>
        </w:rPr>
        <w:t> </w:t>
      </w:r>
      <w:r w:rsidR="00C00873" w:rsidRPr="00C00873">
        <w:rPr>
          <w:rFonts w:ascii="Arial" w:hAnsi="Arial" w:cs="Arial"/>
        </w:rPr>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r w:rsidR="00A9037E">
        <w:rPr>
          <w:rFonts w:ascii="Arial" w:hAnsi="Arial" w:cs="Arial"/>
        </w:rPr>
        <w:t xml:space="preserve">., </w:t>
      </w:r>
      <w:r w:rsidR="00A9037E" w:rsidRPr="00460FA6">
        <w:rPr>
          <w:rFonts w:ascii="Arial" w:hAnsi="Arial" w:cs="Arial"/>
        </w:rPr>
        <w:t>podmínku lze splnit i v případě, kdy byl stavební a demoliční odpad uložen na skládce, ale je následně vyzvednut (ve stejném množství a stejné kategorii) a předán do zařízení, které zajistí opětovné použití;</w:t>
      </w:r>
    </w:p>
    <w:p w14:paraId="0C506F69" w14:textId="3B7B7DA7" w:rsidR="003334EC" w:rsidRPr="00C00873" w:rsidRDefault="003334EC" w:rsidP="002878AB">
      <w:pPr>
        <w:pStyle w:val="Odstavecseseznamem"/>
        <w:ind w:left="2160"/>
        <w:jc w:val="both"/>
        <w:rPr>
          <w:rFonts w:ascii="Arial" w:hAnsi="Arial" w:cs="Arial"/>
        </w:rPr>
      </w:pPr>
    </w:p>
    <w:p w14:paraId="637E15DB" w14:textId="77777777" w:rsidR="00747F58" w:rsidRDefault="00747F58" w:rsidP="00C00873">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C662E4" w:rsidR="00747F58" w:rsidRDefault="00747F58" w:rsidP="00C00873">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3BBEF304" w14:textId="24CC9381" w:rsidR="009C1741"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C00873">
        <w:rPr>
          <w:rFonts w:ascii="Arial" w:hAnsi="Arial" w:cs="Arial"/>
        </w:rPr>
        <w:t>;</w:t>
      </w:r>
    </w:p>
    <w:p w14:paraId="0F7D1250" w14:textId="57438B10" w:rsidR="00747F58" w:rsidRDefault="009C1741" w:rsidP="000C66BA">
      <w:pPr>
        <w:pStyle w:val="Odstavecseseznamem"/>
        <w:numPr>
          <w:ilvl w:val="2"/>
          <w:numId w:val="9"/>
        </w:numPr>
        <w:jc w:val="both"/>
        <w:rPr>
          <w:rFonts w:ascii="Arial" w:hAnsi="Arial" w:cs="Arial"/>
        </w:rPr>
      </w:pPr>
      <w:r>
        <w:rPr>
          <w:rFonts w:ascii="Arial" w:hAnsi="Arial" w:cs="Arial"/>
        </w:rPr>
        <w:t xml:space="preserve">popis, že projektem ani nepřímo </w:t>
      </w:r>
      <w:r w:rsidR="00C00873" w:rsidRPr="00C00873">
        <w:rPr>
          <w:rFonts w:ascii="Arial" w:hAnsi="Arial" w:cs="Arial"/>
        </w:rPr>
        <w:t>nedojde k záboru kvalitních zemědělských půd a lesních půd.</w:t>
      </w:r>
    </w:p>
    <w:p w14:paraId="6CEF2384" w14:textId="0006A6E0" w:rsidR="00A9037E" w:rsidRPr="002878AB" w:rsidRDefault="00A9037E" w:rsidP="00A9037E">
      <w:pPr>
        <w:pStyle w:val="Odstavecseseznamem"/>
        <w:numPr>
          <w:ilvl w:val="2"/>
          <w:numId w:val="9"/>
        </w:numPr>
        <w:jc w:val="both"/>
        <w:rPr>
          <w:rFonts w:ascii="Arial" w:hAnsi="Arial" w:cs="Arial"/>
        </w:rPr>
      </w:pPr>
      <w:r w:rsidRPr="00460FA6">
        <w:rPr>
          <w:rFonts w:ascii="Arial" w:hAnsi="Arial" w:cs="Arial"/>
        </w:rPr>
        <w:t>popis, že před realizací stavby budou vyřešeny ekologické zátěže, pokud se na některém z dotčených pozemků nacházejí;</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9" w:name="_Toc12684315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8326012"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4CBCC8" w:rsidR="002675E5" w:rsidRDefault="005E3267" w:rsidP="001B6A6A">
            <w:r>
              <w:t>500 401 - Počet uživatelů nové nebo modernizované péče</w:t>
            </w:r>
            <w:r w:rsidR="00C15FF9">
              <w:t xml:space="preserve"> </w:t>
            </w:r>
            <w:r>
              <w:t>o děti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1B6A6A">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30" w:name="_Toc66785516"/>
      <w:bookmarkStart w:id="31" w:name="_Toc126843157"/>
      <w:r w:rsidRPr="006D444E">
        <w:rPr>
          <w:rFonts w:ascii="Arial" w:hAnsi="Arial" w:cs="Arial"/>
          <w:caps/>
          <w:sz w:val="26"/>
          <w:szCs w:val="26"/>
        </w:rPr>
        <w:t>ZPŮSOB STANOVENÍ CEN</w:t>
      </w:r>
      <w:bookmarkEnd w:id="30"/>
      <w:bookmarkEnd w:id="31"/>
    </w:p>
    <w:p w14:paraId="387F8411" w14:textId="2BAB1DB4" w:rsidR="0043402F" w:rsidRPr="005240BB" w:rsidRDefault="0043402F" w:rsidP="0043402F">
      <w:pPr>
        <w:spacing w:before="120"/>
        <w:jc w:val="both"/>
        <w:rPr>
          <w:rFonts w:ascii="Arial" w:eastAsiaTheme="majorEastAsia" w:hAnsi="Arial" w:cs="Arial"/>
        </w:rPr>
      </w:pPr>
      <w:r w:rsidRPr="005240BB">
        <w:rPr>
          <w:rFonts w:ascii="Arial" w:hAnsi="Arial" w:cs="Arial"/>
        </w:rPr>
        <w:t>Žadatel stanoví ceny do rozpočtu projektu za účelem zjištění předpokládané výše přímých výdajů</w:t>
      </w:r>
      <w:r w:rsidR="008651C1" w:rsidRPr="005240BB">
        <w:rPr>
          <w:rFonts w:ascii="Arial" w:hAnsi="Arial" w:cs="Arial"/>
        </w:rPr>
        <w:t xml:space="preserve"> projektu</w:t>
      </w:r>
      <w:r w:rsidRPr="005240BB">
        <w:rPr>
          <w:rFonts w:ascii="Arial" w:eastAsiaTheme="majorEastAsia" w:hAnsi="Arial" w:cs="Arial"/>
        </w:rPr>
        <w:t xml:space="preserve">. </w:t>
      </w:r>
    </w:p>
    <w:p w14:paraId="0EFA5393" w14:textId="063D1308" w:rsidR="0043402F" w:rsidRPr="005240BB" w:rsidRDefault="0043402F" w:rsidP="0043402F">
      <w:pPr>
        <w:jc w:val="both"/>
        <w:rPr>
          <w:rFonts w:ascii="Arial" w:hAnsi="Arial" w:cs="Arial"/>
          <w:iCs/>
        </w:rPr>
      </w:pPr>
      <w:r w:rsidRPr="005240BB">
        <w:rPr>
          <w:rFonts w:ascii="Arial" w:hAnsi="Arial" w:cs="Arial"/>
          <w:iCs/>
        </w:rPr>
        <w:t>Žadatel popíše mechanismus stanovení ceny</w:t>
      </w:r>
      <w:r w:rsidR="00E94F1A" w:rsidRPr="005240BB">
        <w:rPr>
          <w:rFonts w:ascii="Arial" w:hAnsi="Arial" w:cs="Arial"/>
          <w:iCs/>
        </w:rPr>
        <w:t>.</w:t>
      </w:r>
      <w:r w:rsidRPr="005240BB">
        <w:rPr>
          <w:rFonts w:ascii="Arial" w:hAnsi="Arial" w:cs="Arial"/>
          <w:iCs/>
        </w:rPr>
        <w:t xml:space="preserve"> </w:t>
      </w:r>
      <w:r w:rsidR="00E94F1A" w:rsidRPr="005240BB">
        <w:rPr>
          <w:rFonts w:ascii="Arial" w:hAnsi="Arial" w:cs="Arial"/>
          <w:iCs/>
        </w:rPr>
        <w:t>J</w:t>
      </w:r>
      <w:r w:rsidRPr="005240BB">
        <w:rPr>
          <w:rFonts w:ascii="Arial" w:hAnsi="Arial" w:cs="Arial"/>
          <w:iCs/>
        </w:rPr>
        <w:t>e vhodné odvodit cenu od situace na trhu (např. růst cen, kurzovní riziko, inflace</w:t>
      </w:r>
      <w:bookmarkStart w:id="32" w:name="_Hlk109039291"/>
      <w:r w:rsidR="004C699D" w:rsidRPr="005240BB">
        <w:rPr>
          <w:rStyle w:val="Znakapoznpodarou"/>
          <w:rFonts w:ascii="Arial" w:hAnsi="Arial" w:cs="Arial"/>
          <w:iCs/>
        </w:rPr>
        <w:footnoteReference w:id="2"/>
      </w:r>
      <w:bookmarkEnd w:id="32"/>
      <w:r w:rsidRPr="005240BB">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6C5BEEE4" w14:textId="77777777" w:rsidR="00A750DA" w:rsidRPr="005240BB" w:rsidRDefault="00A750DA" w:rsidP="00A750DA">
      <w:pPr>
        <w:jc w:val="both"/>
        <w:rPr>
          <w:rFonts w:ascii="Arial" w:hAnsi="Arial" w:cs="Arial"/>
          <w:iCs/>
        </w:rPr>
      </w:pPr>
      <w:bookmarkStart w:id="33" w:name="_Hlk107228385"/>
      <w:r w:rsidRPr="005240BB">
        <w:rPr>
          <w:rFonts w:ascii="Arial" w:hAnsi="Arial" w:cs="Arial"/>
          <w:iCs/>
        </w:rPr>
        <w:t xml:space="preserve">Způsoby stanovení cen do rozpočtu projektu: </w:t>
      </w:r>
    </w:p>
    <w:p w14:paraId="1DE8A05C"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 xml:space="preserve">V případě, že zadávací/výběrové řízení nebylo zahájeno (dále také „nezahájená zakázka“), žadatel stanoví cenu na základě a způsobem pro stanovení předpokládané hodnoty zakázky. </w:t>
      </w:r>
    </w:p>
    <w:p w14:paraId="005CA2E5"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V případě, že zadávací/výběrové řízení bylo zahájeno a nebylo ukončeno (dále také „zahájená zakázka“), žadatel stanoví cenu na základě předpokládané hodnoty zakázky.</w:t>
      </w:r>
    </w:p>
    <w:p w14:paraId="7CE1EAE1"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5240BB" w:rsidRDefault="00A750DA" w:rsidP="00A750DA">
      <w:pPr>
        <w:pStyle w:val="Odstavecseseznamem"/>
        <w:numPr>
          <w:ilvl w:val="0"/>
          <w:numId w:val="6"/>
        </w:numPr>
        <w:jc w:val="both"/>
        <w:rPr>
          <w:rFonts w:ascii="Arial" w:hAnsi="Arial" w:cs="Arial"/>
          <w:iCs/>
        </w:rPr>
      </w:pPr>
      <w:r w:rsidRPr="005240BB">
        <w:rPr>
          <w:rFonts w:ascii="Arial" w:eastAsia="Times New Roman" w:hAnsi="Arial" w:cs="Arial"/>
          <w:iCs/>
        </w:rPr>
        <w:t xml:space="preserve">V ostatních případech (přímé nákupy; výjimky z postupu podle </w:t>
      </w:r>
      <w:r w:rsidR="00E94F1A" w:rsidRPr="005240BB">
        <w:rPr>
          <w:rFonts w:ascii="Arial" w:eastAsia="Times New Roman" w:hAnsi="Arial" w:cs="Arial"/>
          <w:iCs/>
        </w:rPr>
        <w:t>z</w:t>
      </w:r>
      <w:r w:rsidR="00E94F1A" w:rsidRPr="005240BB">
        <w:rPr>
          <w:rFonts w:ascii="Arial" w:hAnsi="Arial" w:cs="Arial"/>
          <w:iCs/>
        </w:rPr>
        <w:t>ákona č. 134/2016 Sb., o zadávání veřejných zakázek, ve znění pozdějších předpisů (dále jen “ZZVZ”) nebo Metodického pokynu pro oblast zadávání zakázek pro programové období 2021–2027 (dále jen “MPZ”)</w:t>
      </w:r>
      <w:r w:rsidRPr="005240BB">
        <w:rPr>
          <w:rFonts w:ascii="Arial" w:eastAsia="Times New Roman" w:hAnsi="Arial" w:cs="Arial"/>
          <w:iCs/>
        </w:rPr>
        <w:t xml:space="preserve"> stanoví žadatel cenu do rozpočtu projektu na základě průzkumu trhu (postup je popsán níže).</w:t>
      </w:r>
    </w:p>
    <w:p w14:paraId="53FB1AC6" w14:textId="77777777" w:rsidR="00A750DA" w:rsidRPr="005240BB" w:rsidRDefault="00A750DA" w:rsidP="00A750DA">
      <w:pPr>
        <w:pStyle w:val="Odstavecseseznamem"/>
        <w:numPr>
          <w:ilvl w:val="0"/>
          <w:numId w:val="6"/>
        </w:numPr>
        <w:jc w:val="both"/>
        <w:rPr>
          <w:rFonts w:ascii="Arial" w:hAnsi="Arial" w:cs="Arial"/>
          <w:iCs/>
        </w:rPr>
      </w:pPr>
      <w:r w:rsidRPr="005240BB">
        <w:rPr>
          <w:rFonts w:ascii="Arial" w:hAnsi="Arial" w:cs="Arial"/>
          <w:iCs/>
        </w:rPr>
        <w:lastRenderedPageBreak/>
        <w:t>Stanovení ceny přímých nákupů do 100 000 Kč bez DPH žadatel nepředkládá.</w:t>
      </w:r>
    </w:p>
    <w:bookmarkEnd w:id="33"/>
    <w:p w14:paraId="2687654D" w14:textId="68CCF9BA" w:rsidR="0043402F" w:rsidRPr="005240BB" w:rsidRDefault="00A750DA" w:rsidP="0043402F">
      <w:pPr>
        <w:spacing w:before="120"/>
        <w:jc w:val="both"/>
        <w:rPr>
          <w:rFonts w:ascii="Arial" w:hAnsi="Arial" w:cs="Arial"/>
        </w:rPr>
      </w:pPr>
      <w:r w:rsidRPr="005240BB">
        <w:rPr>
          <w:rFonts w:ascii="Arial" w:eastAsiaTheme="majorEastAsia" w:hAnsi="Arial" w:cs="Arial"/>
        </w:rPr>
        <w:t>ŘO doporučuje při přípravě rozpočtu projektu</w:t>
      </w:r>
      <w:r w:rsidR="00C15FF9" w:rsidRPr="005240BB">
        <w:rPr>
          <w:rFonts w:ascii="Arial" w:eastAsiaTheme="majorEastAsia" w:hAnsi="Arial" w:cs="Arial"/>
        </w:rPr>
        <w:t xml:space="preserve"> </w:t>
      </w:r>
      <w:r w:rsidRPr="005240BB">
        <w:rPr>
          <w:rFonts w:ascii="Arial" w:eastAsiaTheme="majorEastAsia" w:hAnsi="Arial" w:cs="Arial"/>
        </w:rPr>
        <w:t>/</w:t>
      </w:r>
      <w:r w:rsidR="00C15FF9" w:rsidRPr="005240BB">
        <w:rPr>
          <w:rFonts w:ascii="Arial" w:eastAsiaTheme="majorEastAsia" w:hAnsi="Arial" w:cs="Arial"/>
        </w:rPr>
        <w:t xml:space="preserve"> </w:t>
      </w:r>
      <w:r w:rsidRPr="005240BB">
        <w:rPr>
          <w:rFonts w:ascii="Arial" w:eastAsiaTheme="majorEastAsia" w:hAnsi="Arial" w:cs="Arial"/>
        </w:rPr>
        <w:t>veřejných zakázek zohlednit vývoj cen na trhu</w:t>
      </w:r>
      <w:r w:rsidRPr="005240BB">
        <w:rPr>
          <w:rStyle w:val="Znakapoznpodarou"/>
          <w:rFonts w:ascii="Arial" w:eastAsiaTheme="majorEastAsia" w:hAnsi="Arial" w:cs="Arial"/>
        </w:rPr>
        <w:footnoteReference w:id="3"/>
      </w:r>
      <w:r w:rsidRPr="005240BB">
        <w:rPr>
          <w:rFonts w:ascii="Arial" w:eastAsiaTheme="majorEastAsia" w:hAnsi="Arial" w:cs="Arial"/>
        </w:rPr>
        <w:t xml:space="preserve">. </w:t>
      </w:r>
      <w:r w:rsidR="0043402F" w:rsidRPr="005240BB">
        <w:rPr>
          <w:rFonts w:ascii="Arial" w:hAnsi="Arial" w:cs="Arial"/>
        </w:rPr>
        <w:t>Nad rámec rozpočtu projektu, který je zpracováván v MS2021+</w:t>
      </w:r>
      <w:r w:rsidR="00C15FF9" w:rsidRPr="005240BB">
        <w:rPr>
          <w:rFonts w:ascii="Arial" w:hAnsi="Arial" w:cs="Arial"/>
        </w:rPr>
        <w:t>,</w:t>
      </w:r>
      <w:r w:rsidR="0043402F" w:rsidRPr="005240BB">
        <w:rPr>
          <w:rFonts w:ascii="Arial" w:hAnsi="Arial" w:cs="Arial"/>
        </w:rPr>
        <w:t xml:space="preserve"> a povinné přílohy žádosti o podporu Podklady pro stanovení kategorií intervencí a kontrolu limitů zpracovává žadatel podrobné rozpočty</w:t>
      </w:r>
      <w:r w:rsidR="0043402F" w:rsidRPr="005240BB">
        <w:rPr>
          <w:rStyle w:val="Znakapoznpodarou"/>
          <w:rFonts w:ascii="Arial" w:hAnsi="Arial" w:cs="Arial"/>
        </w:rPr>
        <w:footnoteReference w:id="4"/>
      </w:r>
      <w:r w:rsidR="0043402F" w:rsidRPr="005240BB">
        <w:rPr>
          <w:rFonts w:ascii="Arial" w:hAnsi="Arial" w:cs="Arial"/>
        </w:rPr>
        <w:t xml:space="preserve"> dle konkrétního zaměření projektu s ohledem na tyto části projektu: </w:t>
      </w:r>
    </w:p>
    <w:p w14:paraId="3345FE2F" w14:textId="77777777" w:rsidR="0043402F" w:rsidRPr="005240BB" w:rsidRDefault="0043402F" w:rsidP="0043402F">
      <w:pPr>
        <w:pStyle w:val="Odstavecseseznamem"/>
        <w:numPr>
          <w:ilvl w:val="0"/>
          <w:numId w:val="7"/>
        </w:numPr>
        <w:jc w:val="both"/>
        <w:rPr>
          <w:rFonts w:ascii="Arial" w:hAnsi="Arial" w:cs="Arial"/>
        </w:rPr>
      </w:pPr>
      <w:r w:rsidRPr="005240BB">
        <w:rPr>
          <w:rFonts w:ascii="Arial" w:hAnsi="Arial" w:cs="Arial"/>
          <w:b/>
          <w:bCs/>
        </w:rPr>
        <w:t xml:space="preserve">Rozpočet stavebních prací </w:t>
      </w:r>
    </w:p>
    <w:p w14:paraId="1F35284B" w14:textId="182B3A15" w:rsidR="0043402F" w:rsidRPr="005240BB" w:rsidRDefault="0043402F" w:rsidP="0043402F">
      <w:pPr>
        <w:pStyle w:val="Odstavecseseznamem"/>
        <w:ind w:left="1080"/>
        <w:jc w:val="both"/>
        <w:rPr>
          <w:rFonts w:ascii="Arial" w:hAnsi="Arial" w:cs="Arial"/>
        </w:rPr>
      </w:pPr>
      <w:r w:rsidRPr="005240BB">
        <w:rPr>
          <w:rFonts w:ascii="Arial" w:hAnsi="Arial" w:cs="Arial"/>
        </w:rPr>
        <w:t xml:space="preserve">Rozpočet stavebních prací dokládá žadatel jako přílohu žádosti o podporu č. </w:t>
      </w:r>
      <w:r w:rsidR="00A750DA" w:rsidRPr="005240BB">
        <w:rPr>
          <w:rFonts w:ascii="Arial" w:hAnsi="Arial" w:cs="Arial"/>
        </w:rPr>
        <w:t xml:space="preserve">10 </w:t>
      </w:r>
      <w:r w:rsidRPr="005240BB">
        <w:rPr>
          <w:rFonts w:ascii="Arial" w:hAnsi="Arial" w:cs="Arial"/>
        </w:rPr>
        <w:t>– Rozpočet stavebních prací</w:t>
      </w:r>
      <w:r w:rsidR="00A750DA" w:rsidRPr="005240BB">
        <w:rPr>
          <w:rStyle w:val="Znakapoznpodarou"/>
          <w:rFonts w:ascii="Arial" w:hAnsi="Arial" w:cs="Arial"/>
        </w:rPr>
        <w:footnoteReference w:id="5"/>
      </w:r>
      <w:r w:rsidRPr="005240BB">
        <w:rPr>
          <w:rFonts w:ascii="Arial" w:hAnsi="Arial" w:cs="Arial"/>
        </w:rPr>
        <w:t>. Pravidla pro sestavení rozpočtu jsou uveden</w:t>
      </w:r>
      <w:r w:rsidR="00E94F1A" w:rsidRPr="005240BB">
        <w:rPr>
          <w:rFonts w:ascii="Arial" w:hAnsi="Arial" w:cs="Arial"/>
        </w:rPr>
        <w:t>a</w:t>
      </w:r>
      <w:r w:rsidRPr="005240BB">
        <w:rPr>
          <w:rFonts w:ascii="Arial" w:hAnsi="Arial" w:cs="Arial"/>
        </w:rPr>
        <w:t xml:space="preserve"> v</w:t>
      </w:r>
      <w:r w:rsidR="00A750DA" w:rsidRPr="005240BB">
        <w:rPr>
          <w:rFonts w:ascii="Arial" w:hAnsi="Arial" w:cs="Arial"/>
        </w:rPr>
        <w:t>e</w:t>
      </w:r>
      <w:r w:rsidRPr="005240BB">
        <w:rPr>
          <w:rFonts w:ascii="Arial" w:hAnsi="Arial" w:cs="Arial"/>
        </w:rPr>
        <w:t> </w:t>
      </w:r>
      <w:r w:rsidR="00A750DA" w:rsidRPr="005240BB">
        <w:rPr>
          <w:rFonts w:ascii="Arial" w:hAnsi="Arial" w:cs="Arial"/>
        </w:rPr>
        <w:t xml:space="preserve">Specifických pravidlech </w:t>
      </w:r>
      <w:r w:rsidRPr="005240BB">
        <w:rPr>
          <w:rFonts w:ascii="Arial" w:hAnsi="Arial" w:cs="Arial"/>
        </w:rPr>
        <w:t>v kap</w:t>
      </w:r>
      <w:r w:rsidR="00A750DA" w:rsidRPr="005240BB">
        <w:rPr>
          <w:rFonts w:ascii="Arial" w:hAnsi="Arial" w:cs="Arial"/>
        </w:rPr>
        <w:t>itole</w:t>
      </w:r>
      <w:r w:rsidRPr="005240BB">
        <w:rPr>
          <w:rFonts w:ascii="Arial" w:hAnsi="Arial" w:cs="Arial"/>
        </w:rPr>
        <w:t xml:space="preserve"> </w:t>
      </w:r>
      <w:r w:rsidR="001F7FAD" w:rsidRPr="005240BB">
        <w:rPr>
          <w:rFonts w:ascii="Arial" w:hAnsi="Arial" w:cs="Arial"/>
        </w:rPr>
        <w:t>3.2.</w:t>
      </w:r>
      <w:r w:rsidR="00E177C7" w:rsidRPr="005240BB">
        <w:rPr>
          <w:rFonts w:ascii="Arial" w:hAnsi="Arial" w:cs="Arial"/>
        </w:rPr>
        <w:t>8</w:t>
      </w:r>
      <w:r w:rsidR="00A750DA" w:rsidRPr="005240BB">
        <w:rPr>
          <w:rFonts w:ascii="Arial" w:hAnsi="Arial" w:cs="Arial"/>
        </w:rPr>
        <w:t xml:space="preserve"> </w:t>
      </w:r>
      <w:r w:rsidRPr="005240BB">
        <w:rPr>
          <w:rFonts w:ascii="Arial" w:hAnsi="Arial" w:cs="Arial"/>
        </w:rPr>
        <w:t>Povinné přílohy</w:t>
      </w:r>
      <w:r w:rsidR="0034052B" w:rsidRPr="005240BB">
        <w:rPr>
          <w:rFonts w:ascii="Arial" w:hAnsi="Arial" w:cs="Arial"/>
        </w:rPr>
        <w:t xml:space="preserve"> k žádosti o podporu</w:t>
      </w:r>
      <w:r w:rsidRPr="005240BB">
        <w:rPr>
          <w:rFonts w:ascii="Arial" w:hAnsi="Arial" w:cs="Arial"/>
        </w:rPr>
        <w:t>, část Rozpočet stavebních prací. V případě, že žadatel dokládá již položkový rozpočet ve stupni připravenosti k realizaci stavby</w:t>
      </w:r>
      <w:r w:rsidR="00901F13" w:rsidRPr="005240BB">
        <w:rPr>
          <w:rFonts w:ascii="Arial" w:hAnsi="Arial" w:cs="Arial"/>
        </w:rPr>
        <w:t xml:space="preserve"> </w:t>
      </w:r>
      <w:r w:rsidRPr="005240BB">
        <w:rPr>
          <w:rFonts w:ascii="Arial" w:hAnsi="Arial" w:cs="Arial"/>
        </w:rPr>
        <w:t>/</w:t>
      </w:r>
      <w:r w:rsidR="00901F13" w:rsidRPr="005240BB">
        <w:rPr>
          <w:rFonts w:ascii="Arial" w:hAnsi="Arial" w:cs="Arial"/>
        </w:rPr>
        <w:t xml:space="preserve"> </w:t>
      </w:r>
      <w:r w:rsidRPr="005240BB">
        <w:rPr>
          <w:rFonts w:ascii="Arial" w:hAnsi="Arial" w:cs="Arial"/>
        </w:rPr>
        <w:t>zahájení zadávacího řízení</w:t>
      </w:r>
      <w:r w:rsidR="00901F13" w:rsidRPr="005240BB">
        <w:rPr>
          <w:rFonts w:ascii="Arial" w:hAnsi="Arial" w:cs="Arial"/>
        </w:rPr>
        <w:t>,</w:t>
      </w:r>
      <w:r w:rsidRPr="005240BB">
        <w:rPr>
          <w:rFonts w:ascii="Arial" w:hAnsi="Arial" w:cs="Arial"/>
        </w:rPr>
        <w:t xml:space="preserve"> je specifikace stanovení předpokládané hodnoty uvedena v O</w:t>
      </w:r>
      <w:r w:rsidR="00A750DA" w:rsidRPr="005240BB">
        <w:rPr>
          <w:rFonts w:ascii="Arial" w:hAnsi="Arial" w:cs="Arial"/>
        </w:rPr>
        <w:t>becných pravidlech</w:t>
      </w:r>
      <w:r w:rsidRPr="005240BB">
        <w:rPr>
          <w:rFonts w:ascii="Arial" w:hAnsi="Arial" w:cs="Arial"/>
        </w:rPr>
        <w:t xml:space="preserve"> v kapitole č. 5.4 Speciální úprava předkládání dokumentace na stavební práce. Žadatel dále </w:t>
      </w:r>
      <w:r w:rsidR="00A750DA" w:rsidRPr="005240BB">
        <w:rPr>
          <w:rFonts w:ascii="Arial" w:hAnsi="Arial" w:cs="Arial"/>
        </w:rPr>
        <w:t>uvede v</w:t>
      </w:r>
      <w:r w:rsidR="00DA3113" w:rsidRPr="005240BB">
        <w:rPr>
          <w:rFonts w:ascii="Arial" w:hAnsi="Arial" w:cs="Arial"/>
        </w:rPr>
        <w:t xml:space="preserve"> podkladech pro hodnocení</w:t>
      </w:r>
      <w:r w:rsidRPr="005240BB">
        <w:rPr>
          <w:rFonts w:ascii="Arial" w:hAnsi="Arial" w:cs="Arial"/>
        </w:rPr>
        <w:t>, podle jaké cenové hladiny byl rozpočet sestaven.</w:t>
      </w:r>
    </w:p>
    <w:p w14:paraId="55578935" w14:textId="4D5FE615" w:rsidR="0043402F" w:rsidRPr="005240BB" w:rsidRDefault="0043402F" w:rsidP="0043402F">
      <w:pPr>
        <w:pStyle w:val="Odstavecseseznamem"/>
        <w:ind w:left="1080"/>
        <w:jc w:val="both"/>
        <w:rPr>
          <w:rFonts w:ascii="Arial" w:hAnsi="Arial" w:cs="Arial"/>
        </w:rPr>
      </w:pPr>
      <w:r w:rsidRPr="005240BB">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DA3113" w:rsidRPr="005240BB">
        <w:rPr>
          <w:rFonts w:ascii="Arial" w:hAnsi="Arial" w:cs="Arial"/>
        </w:rPr>
        <w:t>v podkladech pro hodnocení</w:t>
      </w:r>
      <w:r w:rsidRPr="005240BB">
        <w:rPr>
          <w:rFonts w:ascii="Arial" w:hAnsi="Arial" w:cs="Arial"/>
        </w:rPr>
        <w:t xml:space="preserve">, jakým způsobem došlo k jejich nacenění. Využít může např. postupy uvedené v bodě </w:t>
      </w:r>
      <w:proofErr w:type="spellStart"/>
      <w:r w:rsidRPr="005240BB">
        <w:rPr>
          <w:rFonts w:ascii="Arial" w:hAnsi="Arial" w:cs="Arial"/>
        </w:rPr>
        <w:t>ii</w:t>
      </w:r>
      <w:proofErr w:type="spellEnd"/>
      <w:r w:rsidRPr="005240BB">
        <w:rPr>
          <w:rFonts w:ascii="Arial" w:hAnsi="Arial" w:cs="Arial"/>
        </w:rPr>
        <w:t>) či čestné prohlášení autorizovaného projektanta, že položky jsou naceněny na základě jeho dlouhodobých zkušeností.</w:t>
      </w:r>
    </w:p>
    <w:p w14:paraId="1A37866E" w14:textId="77777777" w:rsidR="0043402F" w:rsidRPr="005240BB" w:rsidRDefault="0043402F" w:rsidP="0043402F">
      <w:pPr>
        <w:pStyle w:val="Odstavecseseznamem"/>
        <w:ind w:left="1080"/>
        <w:jc w:val="both"/>
        <w:rPr>
          <w:rFonts w:ascii="Arial" w:hAnsi="Arial" w:cs="Arial"/>
        </w:rPr>
      </w:pPr>
    </w:p>
    <w:p w14:paraId="5F2CEB12" w14:textId="77777777" w:rsidR="0043402F" w:rsidRPr="005240BB" w:rsidRDefault="0043402F" w:rsidP="0043402F">
      <w:pPr>
        <w:pStyle w:val="Odstavecseseznamem"/>
        <w:numPr>
          <w:ilvl w:val="0"/>
          <w:numId w:val="7"/>
        </w:numPr>
        <w:jc w:val="both"/>
        <w:rPr>
          <w:rFonts w:ascii="Arial" w:hAnsi="Arial" w:cs="Arial"/>
          <w:b/>
          <w:bCs/>
        </w:rPr>
      </w:pPr>
      <w:r w:rsidRPr="005240BB">
        <w:rPr>
          <w:rFonts w:ascii="Arial" w:hAnsi="Arial" w:cs="Arial"/>
          <w:b/>
          <w:bCs/>
        </w:rPr>
        <w:t>Rozpočet vybavení/majetku/služeb</w:t>
      </w:r>
    </w:p>
    <w:p w14:paraId="59430BD2" w14:textId="201C62CE" w:rsidR="0043402F" w:rsidRPr="005240BB" w:rsidRDefault="0043402F" w:rsidP="0043402F">
      <w:pPr>
        <w:pStyle w:val="Odstavecseseznamem"/>
        <w:ind w:left="1080"/>
        <w:jc w:val="both"/>
        <w:rPr>
          <w:rFonts w:ascii="Arial" w:hAnsi="Arial" w:cs="Arial"/>
        </w:rPr>
      </w:pPr>
      <w:r w:rsidRPr="005240BB">
        <w:rPr>
          <w:rFonts w:ascii="Arial" w:hAnsi="Arial" w:cs="Arial"/>
        </w:rPr>
        <w:t>Rozpočet vybavení/majetku/služeb se zpracovává do tabulky A</w:t>
      </w:r>
      <w:r w:rsidR="001F7FAD" w:rsidRPr="005240BB">
        <w:rPr>
          <w:rFonts w:ascii="Arial" w:hAnsi="Arial" w:cs="Arial"/>
        </w:rPr>
        <w:t>A</w:t>
      </w:r>
      <w:r w:rsidRPr="005240BB">
        <w:rPr>
          <w:rFonts w:ascii="Arial" w:hAnsi="Arial" w:cs="Arial"/>
        </w:rPr>
        <w:t>, B</w:t>
      </w:r>
      <w:r w:rsidR="001F7FAD" w:rsidRPr="005240BB">
        <w:rPr>
          <w:rFonts w:ascii="Arial" w:hAnsi="Arial" w:cs="Arial"/>
        </w:rPr>
        <w:t>A</w:t>
      </w:r>
      <w:r w:rsidRPr="005240BB">
        <w:rPr>
          <w:rFonts w:ascii="Arial" w:hAnsi="Arial" w:cs="Arial"/>
        </w:rPr>
        <w:t xml:space="preserve"> nebo C</w:t>
      </w:r>
      <w:r w:rsidR="001F7FAD" w:rsidRPr="005240BB">
        <w:rPr>
          <w:rFonts w:ascii="Arial" w:hAnsi="Arial" w:cs="Arial"/>
        </w:rPr>
        <w:t>A</w:t>
      </w:r>
      <w:r w:rsidRPr="005240BB">
        <w:rPr>
          <w:rFonts w:ascii="Arial" w:hAnsi="Arial" w:cs="Arial"/>
        </w:rPr>
        <w:t xml:space="preserve"> přímo do této kapitoly (podle způsobu stanovení ceny a s ohledem na stav zadávacího/výběrového řízení). </w:t>
      </w:r>
    </w:p>
    <w:p w14:paraId="5A9E13B1" w14:textId="77777777" w:rsidR="0043402F" w:rsidRPr="005240BB" w:rsidRDefault="0043402F" w:rsidP="0043402F">
      <w:pPr>
        <w:pStyle w:val="Odstavecseseznamem"/>
        <w:ind w:left="1080"/>
        <w:jc w:val="both"/>
        <w:rPr>
          <w:rFonts w:ascii="Arial" w:hAnsi="Arial" w:cs="Arial"/>
        </w:rPr>
      </w:pPr>
    </w:p>
    <w:p w14:paraId="67F9791B" w14:textId="77777777" w:rsidR="0043402F" w:rsidRPr="005240BB" w:rsidRDefault="0043402F" w:rsidP="0043402F">
      <w:pPr>
        <w:rPr>
          <w:rFonts w:ascii="Arial" w:hAnsi="Arial" w:cs="Arial"/>
          <w:b/>
          <w:bCs/>
          <w:iCs/>
          <w:u w:val="single"/>
        </w:rPr>
      </w:pPr>
      <w:r w:rsidRPr="005240BB">
        <w:rPr>
          <w:rFonts w:ascii="Arial" w:hAnsi="Arial" w:cs="Arial"/>
          <w:b/>
          <w:bCs/>
          <w:iCs/>
          <w:u w:val="single"/>
        </w:rPr>
        <w:t>1. Stanovení cen do rozpočtu projektu</w:t>
      </w:r>
    </w:p>
    <w:p w14:paraId="68A7E3F0" w14:textId="4A80B288" w:rsidR="0043402F" w:rsidRPr="005240BB" w:rsidRDefault="0043402F" w:rsidP="0043402F">
      <w:pPr>
        <w:jc w:val="both"/>
        <w:rPr>
          <w:rFonts w:ascii="Arial" w:hAnsi="Arial" w:cs="Arial"/>
          <w:iCs/>
        </w:rPr>
      </w:pPr>
      <w:r w:rsidRPr="005240BB">
        <w:rPr>
          <w:rFonts w:ascii="Arial" w:hAnsi="Arial" w:cs="Arial"/>
          <w:iCs/>
        </w:rPr>
        <w:t>Předpokládané ceny vybavení/majetku/služeb může žadatel stanovit na základě:</w:t>
      </w:r>
    </w:p>
    <w:p w14:paraId="0BE053F2" w14:textId="464DE89E"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0111A7" w14:textId="35E1CDBD"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lastRenderedPageBreak/>
        <w:t xml:space="preserve">údajů a informací získaných z ceníků stejného či obdobného plnění volně dostupných na internetu, jako zdroj postačí jeden ceník; pokud je to možné, je vhodné vycházet z několika ceníků; </w:t>
      </w:r>
    </w:p>
    <w:p w14:paraId="1C0F09FD" w14:textId="329EAB6B"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 xml:space="preserve">údajů a informací o realizovaných zakázkách se stejným či obdobným předmětem plnění – může se jednat o zakázky žadatele, popř. jiné osoby, za předpokladu, že </w:t>
      </w:r>
    </w:p>
    <w:p w14:paraId="07FEEBFB" w14:textId="77777777" w:rsidR="0043402F" w:rsidRPr="005240BB" w:rsidRDefault="0043402F" w:rsidP="0043402F">
      <w:pPr>
        <w:pStyle w:val="Odstavecseseznamem"/>
        <w:numPr>
          <w:ilvl w:val="1"/>
          <w:numId w:val="1"/>
        </w:numPr>
        <w:jc w:val="both"/>
        <w:rPr>
          <w:rFonts w:ascii="Arial" w:hAnsi="Arial" w:cs="Arial"/>
        </w:rPr>
      </w:pPr>
      <w:r w:rsidRPr="005240BB">
        <w:rPr>
          <w:rFonts w:ascii="Arial" w:hAnsi="Arial" w:cs="Arial"/>
        </w:rPr>
        <w:t>žadatel uvede identifikaci zakázky, data uzavření smlouvy, předmětu plnění, smluvní cenu a identifikaci dodavatele;</w:t>
      </w:r>
    </w:p>
    <w:p w14:paraId="59AFB115" w14:textId="39A2D39F"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údajů a informací získaných jiným vhodným způsobem (to platí i v případě, že využije jeden z výše uvedených způsobů a od získané ceny se odchýlí),</w:t>
      </w:r>
    </w:p>
    <w:p w14:paraId="00C6197E" w14:textId="09D145BD" w:rsidR="0043402F" w:rsidRPr="005240BB" w:rsidRDefault="0043402F" w:rsidP="0043402F">
      <w:pPr>
        <w:pStyle w:val="Odstavecseseznamem"/>
        <w:numPr>
          <w:ilvl w:val="0"/>
          <w:numId w:val="8"/>
        </w:numPr>
        <w:jc w:val="both"/>
        <w:rPr>
          <w:rFonts w:ascii="Arial" w:hAnsi="Arial" w:cs="Arial"/>
          <w:iCs/>
        </w:rPr>
      </w:pPr>
      <w:r w:rsidRPr="005240BB">
        <w:rPr>
          <w:rFonts w:ascii="Arial" w:hAnsi="Arial" w:cs="Arial"/>
          <w:iCs/>
        </w:rPr>
        <w:t>doložení znaleckého posudku, který nesmí být starší šesti měsíců.</w:t>
      </w:r>
    </w:p>
    <w:p w14:paraId="52F2767F" w14:textId="02EC2DB9" w:rsidR="00781C2D" w:rsidRPr="005240BB" w:rsidRDefault="00781C2D" w:rsidP="0043402F">
      <w:pPr>
        <w:pStyle w:val="Odstavecseseznamem"/>
        <w:jc w:val="both"/>
        <w:rPr>
          <w:rFonts w:ascii="Arial" w:hAnsi="Arial" w:cs="Arial"/>
          <w:iCs/>
        </w:rPr>
      </w:pPr>
    </w:p>
    <w:tbl>
      <w:tblPr>
        <w:tblStyle w:val="Mkatabulky"/>
        <w:tblW w:w="0" w:type="auto"/>
        <w:tblLook w:val="04A0" w:firstRow="1" w:lastRow="0" w:firstColumn="1" w:lastColumn="0" w:noHBand="0" w:noVBand="1"/>
      </w:tblPr>
      <w:tblGrid>
        <w:gridCol w:w="9062"/>
      </w:tblGrid>
      <w:tr w:rsidR="00781C2D" w:rsidRPr="005240BB" w14:paraId="02765BA0" w14:textId="77777777" w:rsidTr="00781C2D">
        <w:tc>
          <w:tcPr>
            <w:tcW w:w="9062" w:type="dxa"/>
          </w:tcPr>
          <w:p w14:paraId="5D7B820D" w14:textId="77777777" w:rsidR="00781C2D" w:rsidRPr="005240BB" w:rsidRDefault="00781C2D" w:rsidP="00781C2D">
            <w:pPr>
              <w:spacing w:before="120" w:after="120"/>
              <w:jc w:val="both"/>
              <w:rPr>
                <w:rFonts w:ascii="Arial" w:hAnsi="Arial" w:cs="Arial"/>
                <w:b/>
                <w:iCs/>
              </w:rPr>
            </w:pPr>
            <w:r w:rsidRPr="005240BB">
              <w:rPr>
                <w:rFonts w:ascii="Arial" w:hAnsi="Arial" w:cs="Arial"/>
                <w:b/>
                <w:iCs/>
              </w:rPr>
              <w:t>UPOZORNĚNÍ</w:t>
            </w:r>
          </w:p>
          <w:p w14:paraId="093EAC92" w14:textId="55BD9E36" w:rsidR="00247120" w:rsidRPr="005240BB" w:rsidRDefault="00781C2D" w:rsidP="00781C2D">
            <w:pPr>
              <w:jc w:val="both"/>
              <w:rPr>
                <w:rFonts w:ascii="Arial" w:hAnsi="Arial" w:cs="Arial"/>
                <w:iCs/>
              </w:rPr>
            </w:pPr>
            <w:r w:rsidRPr="005240BB">
              <w:rPr>
                <w:rFonts w:ascii="Arial" w:hAnsi="Arial" w:cs="Arial"/>
                <w:iCs/>
              </w:rPr>
              <w:t xml:space="preserve">Stáří zdrojových dat pro doložení ceny je stanoveno na 6 měsíců před datem </w:t>
            </w:r>
            <w:r w:rsidR="00CF2AC2" w:rsidRPr="005240BB">
              <w:rPr>
                <w:rFonts w:ascii="Arial" w:hAnsi="Arial" w:cs="Arial"/>
                <w:iCs/>
              </w:rPr>
              <w:t>registrace</w:t>
            </w:r>
            <w:r w:rsidRPr="005240BB">
              <w:rPr>
                <w:rFonts w:ascii="Arial" w:hAnsi="Arial" w:cs="Arial"/>
                <w:iCs/>
              </w:rPr>
              <w:t xml:space="preserve"> žádosti o podporu. </w:t>
            </w:r>
            <w:r w:rsidR="00595AA4" w:rsidRPr="005240BB">
              <w:rPr>
                <w:rFonts w:ascii="Arial" w:hAnsi="Arial" w:cs="Arial"/>
                <w:iCs/>
              </w:rPr>
              <w:t>C</w:t>
            </w:r>
            <w:r w:rsidRPr="005240BB">
              <w:rPr>
                <w:rFonts w:ascii="Arial" w:hAnsi="Arial" w:cs="Arial"/>
                <w:iCs/>
              </w:rPr>
              <w:t>eník</w:t>
            </w:r>
            <w:r w:rsidR="00595AA4" w:rsidRPr="005240BB">
              <w:rPr>
                <w:rFonts w:ascii="Arial" w:hAnsi="Arial" w:cs="Arial"/>
                <w:iCs/>
              </w:rPr>
              <w:t>y</w:t>
            </w:r>
            <w:r w:rsidRPr="005240BB">
              <w:rPr>
                <w:rFonts w:ascii="Arial" w:hAnsi="Arial" w:cs="Arial"/>
                <w:iCs/>
              </w:rPr>
              <w:t xml:space="preserve"> dostupn</w:t>
            </w:r>
            <w:r w:rsidR="00A954B7" w:rsidRPr="005240BB">
              <w:rPr>
                <w:rFonts w:ascii="Arial" w:hAnsi="Arial" w:cs="Arial"/>
                <w:iCs/>
              </w:rPr>
              <w:t>é</w:t>
            </w:r>
            <w:r w:rsidRPr="005240BB">
              <w:rPr>
                <w:rFonts w:ascii="Arial" w:hAnsi="Arial" w:cs="Arial"/>
                <w:iCs/>
              </w:rPr>
              <w:t xml:space="preserve"> na internetu splňují podmínku 6 měsíců platnosti.</w:t>
            </w:r>
          </w:p>
          <w:p w14:paraId="6A2BBA1B" w14:textId="77777777" w:rsidR="00247120" w:rsidRPr="005240BB" w:rsidRDefault="00247120" w:rsidP="00781C2D">
            <w:pPr>
              <w:jc w:val="both"/>
              <w:rPr>
                <w:rFonts w:ascii="Arial" w:hAnsi="Arial" w:cs="Arial"/>
                <w:iCs/>
              </w:rPr>
            </w:pPr>
          </w:p>
          <w:p w14:paraId="20932144" w14:textId="652767B2" w:rsidR="007A55E5" w:rsidRPr="005240BB" w:rsidRDefault="00781C2D" w:rsidP="00781C2D">
            <w:pPr>
              <w:jc w:val="both"/>
              <w:rPr>
                <w:rFonts w:ascii="Arial" w:hAnsi="Arial" w:cs="Arial"/>
                <w:iCs/>
              </w:rPr>
            </w:pPr>
            <w:r w:rsidRPr="005240BB">
              <w:rPr>
                <w:rFonts w:ascii="Arial" w:hAnsi="Arial" w:cs="Arial"/>
                <w:iCs/>
              </w:rPr>
              <w:t>V případě využití dat starších 6 měsíců je žadatel povinen</w:t>
            </w:r>
            <w:r w:rsidR="007A55E5" w:rsidRPr="005240BB">
              <w:rPr>
                <w:rFonts w:ascii="Arial" w:hAnsi="Arial" w:cs="Arial"/>
                <w:iCs/>
              </w:rPr>
              <w:t>:</w:t>
            </w:r>
          </w:p>
          <w:p w14:paraId="35952A49" w14:textId="7A4BA38B" w:rsidR="00781C2D" w:rsidRPr="005240BB" w:rsidRDefault="00781C2D" w:rsidP="00781C2D">
            <w:pPr>
              <w:jc w:val="both"/>
              <w:rPr>
                <w:rFonts w:ascii="Arial" w:hAnsi="Arial" w:cs="Arial"/>
                <w:iCs/>
              </w:rPr>
            </w:pPr>
            <w:r w:rsidRPr="005240BB">
              <w:rPr>
                <w:rFonts w:ascii="Arial" w:hAnsi="Arial" w:cs="Arial"/>
                <w:iCs/>
              </w:rPr>
              <w:t xml:space="preserve">- </w:t>
            </w:r>
            <w:r w:rsidR="007A55E5" w:rsidRPr="005240BB">
              <w:rPr>
                <w:rFonts w:ascii="Arial" w:hAnsi="Arial" w:cs="Arial"/>
                <w:iCs/>
              </w:rPr>
              <w:t xml:space="preserve">zdůvodnit, že </w:t>
            </w:r>
            <w:r w:rsidRPr="005240BB">
              <w:rPr>
                <w:rFonts w:ascii="Arial" w:hAnsi="Arial" w:cs="Arial"/>
                <w:iCs/>
              </w:rPr>
              <w:t>uváděná cenová úroveň je stále aktuální,</w:t>
            </w:r>
          </w:p>
          <w:p w14:paraId="368409BD" w14:textId="7814CEE6" w:rsidR="00781C2D" w:rsidRPr="005240BB" w:rsidRDefault="00781C2D" w:rsidP="00781C2D">
            <w:pPr>
              <w:jc w:val="both"/>
              <w:rPr>
                <w:rFonts w:ascii="Arial" w:hAnsi="Arial" w:cs="Arial"/>
                <w:iCs/>
              </w:rPr>
            </w:pPr>
            <w:r w:rsidRPr="005240BB">
              <w:rPr>
                <w:rFonts w:ascii="Arial" w:hAnsi="Arial" w:cs="Arial"/>
                <w:iCs/>
              </w:rPr>
              <w:t>- nebo uv</w:t>
            </w:r>
            <w:r w:rsidR="007A55E5" w:rsidRPr="005240BB">
              <w:rPr>
                <w:rFonts w:ascii="Arial" w:hAnsi="Arial" w:cs="Arial"/>
                <w:iCs/>
              </w:rPr>
              <w:t>ést</w:t>
            </w:r>
            <w:r w:rsidRPr="005240BB">
              <w:rPr>
                <w:rFonts w:ascii="Arial" w:hAnsi="Arial" w:cs="Arial"/>
                <w:iCs/>
              </w:rPr>
              <w:t xml:space="preserve"> mechanismus, jakým byla ze starších dat </w:t>
            </w:r>
            <w:r w:rsidR="0043402F" w:rsidRPr="005240BB">
              <w:rPr>
                <w:rFonts w:ascii="Arial" w:hAnsi="Arial" w:cs="Arial"/>
                <w:iCs/>
              </w:rPr>
              <w:t>o</w:t>
            </w:r>
            <w:r w:rsidRPr="005240BB">
              <w:rPr>
                <w:rFonts w:ascii="Arial" w:hAnsi="Arial" w:cs="Arial"/>
                <w:iCs/>
              </w:rPr>
              <w:t>dvozena cena – je vhodné odvodit cenu od situace na trhu a rozložení hodnot získaných nabídek, musí být zajištěno dodržení podmínek 3E</w:t>
            </w:r>
            <w:r w:rsidR="00B43902" w:rsidRPr="005240BB">
              <w:rPr>
                <w:rFonts w:ascii="Arial" w:hAnsi="Arial" w:cs="Arial"/>
                <w:iCs/>
              </w:rPr>
              <w:t>. P</w:t>
            </w:r>
            <w:r w:rsidRPr="005240BB">
              <w:rPr>
                <w:rFonts w:ascii="Arial" w:hAnsi="Arial" w:cs="Arial"/>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5240BB" w:rsidRDefault="00781C2D" w:rsidP="00781C2D">
      <w:pPr>
        <w:rPr>
          <w:rFonts w:ascii="Arial" w:hAnsi="Arial" w:cs="Arial"/>
          <w:b/>
          <w:bCs/>
        </w:rPr>
      </w:pPr>
    </w:p>
    <w:p w14:paraId="1CCE624E" w14:textId="77777777" w:rsidR="00781C2D" w:rsidRPr="005240BB" w:rsidRDefault="00781C2D" w:rsidP="00781C2D">
      <w:pPr>
        <w:rPr>
          <w:rFonts w:ascii="Arial" w:hAnsi="Arial" w:cs="Arial"/>
        </w:rPr>
      </w:pPr>
      <w:r w:rsidRPr="005240BB">
        <w:rPr>
          <w:rFonts w:ascii="Arial" w:hAnsi="Arial" w:cs="Arial"/>
          <w:b/>
          <w:bCs/>
        </w:rPr>
        <w:t>Tabulka A</w:t>
      </w:r>
      <w:r w:rsidRPr="005240BB">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5240BB" w14:paraId="2DA042B0" w14:textId="77777777" w:rsidTr="00A750DA">
        <w:trPr>
          <w:jc w:val="center"/>
        </w:trPr>
        <w:tc>
          <w:tcPr>
            <w:tcW w:w="1126" w:type="dxa"/>
            <w:shd w:val="clear" w:color="auto" w:fill="A6A6A6" w:themeFill="background1" w:themeFillShade="A6"/>
            <w:vAlign w:val="center"/>
          </w:tcPr>
          <w:p w14:paraId="4D67C6C4"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Zdroj informací </w:t>
            </w:r>
            <w:r w:rsidRPr="005240BB">
              <w:rPr>
                <w:rFonts w:ascii="Arial" w:hAnsi="Arial" w:cs="Arial"/>
                <w:b/>
                <w:bCs/>
                <w:sz w:val="16"/>
                <w:szCs w:val="16"/>
                <w:vertAlign w:val="superscript"/>
              </w:rPr>
              <w:t>1)</w:t>
            </w:r>
          </w:p>
        </w:tc>
        <w:tc>
          <w:tcPr>
            <w:tcW w:w="1046" w:type="dxa"/>
            <w:shd w:val="clear" w:color="auto" w:fill="A6A6A6" w:themeFill="background1" w:themeFillShade="A6"/>
            <w:vAlign w:val="center"/>
          </w:tcPr>
          <w:p w14:paraId="2B28E62A"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Princip stanovení ceny </w:t>
            </w:r>
            <w:r w:rsidRPr="005240BB">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hash VZ č. </w:t>
            </w:r>
            <w:r w:rsidRPr="005240BB">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Plánované / skutečné datum zahájení VZ</w:t>
            </w:r>
          </w:p>
        </w:tc>
      </w:tr>
      <w:tr w:rsidR="00A750DA" w:rsidRPr="005240BB" w14:paraId="78A2035A" w14:textId="77777777" w:rsidTr="00A750DA">
        <w:trPr>
          <w:jc w:val="center"/>
        </w:trPr>
        <w:tc>
          <w:tcPr>
            <w:tcW w:w="1126" w:type="dxa"/>
          </w:tcPr>
          <w:p w14:paraId="782B3160"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2C122F1B" w14:textId="77777777" w:rsidR="00A750DA" w:rsidRPr="005240BB" w:rsidRDefault="00A750DA" w:rsidP="00A750DA">
            <w:pPr>
              <w:rPr>
                <w:rFonts w:ascii="Arial" w:hAnsi="Arial" w:cs="Arial"/>
              </w:rPr>
            </w:pPr>
          </w:p>
        </w:tc>
        <w:tc>
          <w:tcPr>
            <w:tcW w:w="1244" w:type="dxa"/>
          </w:tcPr>
          <w:p w14:paraId="50A5E2C5" w14:textId="77777777" w:rsidR="00A750DA" w:rsidRPr="005240BB" w:rsidRDefault="00A750DA" w:rsidP="00A750DA">
            <w:pPr>
              <w:rPr>
                <w:rFonts w:ascii="Arial" w:hAnsi="Arial" w:cs="Arial"/>
              </w:rPr>
            </w:pPr>
          </w:p>
        </w:tc>
        <w:tc>
          <w:tcPr>
            <w:tcW w:w="1046" w:type="dxa"/>
          </w:tcPr>
          <w:p w14:paraId="06F96FBE"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Pr="005240BB"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Pr="005240BB"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Pr="005240BB"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Pr="005240BB" w:rsidRDefault="00A750DA" w:rsidP="00A750DA">
            <w:pPr>
              <w:rPr>
                <w:rFonts w:ascii="Arial" w:hAnsi="Arial" w:cs="Arial"/>
              </w:rPr>
            </w:pPr>
          </w:p>
        </w:tc>
      </w:tr>
      <w:tr w:rsidR="00A750DA" w:rsidRPr="005240BB" w14:paraId="5ADE7437" w14:textId="77777777" w:rsidTr="00A750DA">
        <w:trPr>
          <w:jc w:val="center"/>
        </w:trPr>
        <w:tc>
          <w:tcPr>
            <w:tcW w:w="1126" w:type="dxa"/>
          </w:tcPr>
          <w:p w14:paraId="7A678F8C"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71FAF7CD" w14:textId="77777777" w:rsidR="00A750DA" w:rsidRPr="005240BB" w:rsidRDefault="00A750DA" w:rsidP="00A750DA">
            <w:pPr>
              <w:rPr>
                <w:rFonts w:ascii="Arial" w:hAnsi="Arial" w:cs="Arial"/>
              </w:rPr>
            </w:pPr>
          </w:p>
        </w:tc>
        <w:tc>
          <w:tcPr>
            <w:tcW w:w="1244" w:type="dxa"/>
          </w:tcPr>
          <w:p w14:paraId="44015CBF" w14:textId="77777777" w:rsidR="00A750DA" w:rsidRPr="005240BB" w:rsidRDefault="00A750DA" w:rsidP="00A750DA">
            <w:pPr>
              <w:rPr>
                <w:rFonts w:ascii="Arial" w:hAnsi="Arial" w:cs="Arial"/>
              </w:rPr>
            </w:pPr>
          </w:p>
        </w:tc>
        <w:tc>
          <w:tcPr>
            <w:tcW w:w="1046" w:type="dxa"/>
          </w:tcPr>
          <w:p w14:paraId="034FED2C"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Pr="005240BB" w:rsidRDefault="00A750DA" w:rsidP="00A750DA">
            <w:pPr>
              <w:rPr>
                <w:rFonts w:ascii="Arial" w:hAnsi="Arial" w:cs="Arial"/>
              </w:rPr>
            </w:pPr>
          </w:p>
        </w:tc>
      </w:tr>
      <w:tr w:rsidR="00A750DA" w:rsidRPr="005240BB" w14:paraId="6AADBE4B" w14:textId="77777777" w:rsidTr="00A750DA">
        <w:trPr>
          <w:jc w:val="center"/>
        </w:trPr>
        <w:tc>
          <w:tcPr>
            <w:tcW w:w="1126" w:type="dxa"/>
          </w:tcPr>
          <w:p w14:paraId="231D499C"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359DA12A" w14:textId="77777777" w:rsidR="00A750DA" w:rsidRPr="005240BB" w:rsidRDefault="00A750DA" w:rsidP="00A750DA">
            <w:pPr>
              <w:rPr>
                <w:rFonts w:ascii="Arial" w:hAnsi="Arial" w:cs="Arial"/>
              </w:rPr>
            </w:pPr>
          </w:p>
        </w:tc>
        <w:tc>
          <w:tcPr>
            <w:tcW w:w="1244" w:type="dxa"/>
          </w:tcPr>
          <w:p w14:paraId="7B3CAAA3" w14:textId="77777777" w:rsidR="00A750DA" w:rsidRPr="005240BB" w:rsidRDefault="00A750DA" w:rsidP="00A750DA">
            <w:pPr>
              <w:rPr>
                <w:rFonts w:ascii="Arial" w:hAnsi="Arial" w:cs="Arial"/>
              </w:rPr>
            </w:pPr>
          </w:p>
        </w:tc>
        <w:tc>
          <w:tcPr>
            <w:tcW w:w="1046" w:type="dxa"/>
          </w:tcPr>
          <w:p w14:paraId="616B1C02"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Pr="005240BB" w:rsidRDefault="00A750DA" w:rsidP="00A750DA">
            <w:pPr>
              <w:rPr>
                <w:rFonts w:ascii="Arial" w:hAnsi="Arial" w:cs="Arial"/>
              </w:rPr>
            </w:pPr>
          </w:p>
        </w:tc>
      </w:tr>
    </w:tbl>
    <w:p w14:paraId="349E0EE5" w14:textId="118C402C" w:rsidR="00781C2D" w:rsidRPr="005240BB" w:rsidRDefault="00781C2D" w:rsidP="00781C2D">
      <w:pPr>
        <w:pStyle w:val="Odstavecseseznamem"/>
        <w:ind w:left="-11"/>
        <w:jc w:val="both"/>
        <w:rPr>
          <w:rFonts w:ascii="Arial" w:hAnsi="Arial" w:cs="Arial"/>
        </w:rPr>
      </w:pPr>
      <w:r w:rsidRPr="005240BB">
        <w:rPr>
          <w:rFonts w:ascii="Arial" w:hAnsi="Arial" w:cs="Arial"/>
        </w:rPr>
        <w:fldChar w:fldCharType="begin"/>
      </w:r>
      <w:r w:rsidRPr="005240BB">
        <w:rPr>
          <w:rFonts w:ascii="Arial" w:hAnsi="Arial" w:cs="Arial"/>
        </w:rPr>
        <w:instrText xml:space="preserve"> LINK Excel.Sheet.12 F:\\CRR\\vzorove-tabulky-ceny.xlsx "vzor - ceny!R4C1:R10C9" \a \f 4 \h  \* MERGEFORMAT </w:instrText>
      </w:r>
      <w:r w:rsidRPr="005240BB">
        <w:rPr>
          <w:rFonts w:ascii="Arial" w:hAnsi="Arial" w:cs="Arial"/>
        </w:rPr>
        <w:fldChar w:fldCharType="separate"/>
      </w:r>
    </w:p>
    <w:p w14:paraId="2EAE48C0"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 xml:space="preserve">1) </w:t>
      </w:r>
      <w:r w:rsidRPr="005240BB">
        <w:rPr>
          <w:rFonts w:ascii="Arial" w:hAnsi="Arial" w:cs="Arial"/>
        </w:rPr>
        <w:t>název dodavatele, adresa ceníku, jméno experta, …</w:t>
      </w:r>
    </w:p>
    <w:p w14:paraId="6F29B441"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2)</w:t>
      </w:r>
      <w:r w:rsidRPr="005240BB">
        <w:rPr>
          <w:rFonts w:ascii="Arial" w:hAnsi="Arial" w:cs="Arial"/>
        </w:rPr>
        <w:t xml:space="preserve"> průzkum trhu, zakázky se stejným či obdobným plněním, jiný způsob</w:t>
      </w:r>
    </w:p>
    <w:p w14:paraId="2DF51EE5" w14:textId="77777777" w:rsidR="00781C2D" w:rsidRPr="005240BB" w:rsidRDefault="00781C2D" w:rsidP="00781C2D">
      <w:pPr>
        <w:pStyle w:val="Odstavecseseznamem"/>
        <w:ind w:left="-11"/>
        <w:jc w:val="both"/>
        <w:rPr>
          <w:rFonts w:ascii="Arial" w:hAnsi="Arial" w:cs="Arial"/>
        </w:rPr>
      </w:pPr>
      <w:r w:rsidRPr="005240BB">
        <w:rPr>
          <w:rFonts w:ascii="Arial" w:hAnsi="Arial" w:cs="Arial"/>
          <w:vertAlign w:val="superscript"/>
        </w:rPr>
        <w:t xml:space="preserve">3) </w:t>
      </w:r>
      <w:r w:rsidRPr="005240BB">
        <w:rPr>
          <w:rFonts w:ascii="Arial" w:hAnsi="Arial" w:cs="Arial"/>
        </w:rPr>
        <w:t>pokud je relevantní</w:t>
      </w:r>
    </w:p>
    <w:p w14:paraId="2FAF05A5" w14:textId="77777777" w:rsidR="00781C2D" w:rsidRPr="005240BB" w:rsidRDefault="00781C2D" w:rsidP="00781C2D">
      <w:pPr>
        <w:pStyle w:val="Odstavecseseznamem"/>
        <w:ind w:left="0"/>
        <w:jc w:val="both"/>
        <w:rPr>
          <w:rFonts w:ascii="Arial" w:hAnsi="Arial" w:cs="Arial"/>
        </w:rPr>
      </w:pPr>
      <w:r w:rsidRPr="005240BB">
        <w:rPr>
          <w:rFonts w:ascii="Arial" w:hAnsi="Arial" w:cs="Arial"/>
        </w:rPr>
        <w:t xml:space="preserve">Komentář ke stanovení ceny do rozpočtu projektu (pokud je relevantní). </w:t>
      </w:r>
    </w:p>
    <w:p w14:paraId="6878453C" w14:textId="4C86A011" w:rsidR="00781C2D" w:rsidRPr="005240BB" w:rsidRDefault="00781C2D" w:rsidP="00781C2D">
      <w:pPr>
        <w:jc w:val="both"/>
        <w:rPr>
          <w:rFonts w:ascii="Arial" w:hAnsi="Arial" w:cs="Arial"/>
          <w:iCs/>
        </w:rPr>
      </w:pPr>
      <w:r w:rsidRPr="005240BB">
        <w:rPr>
          <w:rFonts w:ascii="Arial" w:hAnsi="Arial" w:cs="Arial"/>
        </w:rPr>
        <w:fldChar w:fldCharType="end"/>
      </w:r>
      <w:r w:rsidRPr="005240BB">
        <w:rPr>
          <w:rFonts w:ascii="Arial" w:hAnsi="Arial" w:cs="Arial"/>
          <w:iCs/>
        </w:rPr>
        <w:t xml:space="preserve">Žadatel nedokládá podklady, ze kterých vycházel při stanovení cen do rozpočtu projektu </w:t>
      </w:r>
      <w:r w:rsidR="00A011BB" w:rsidRPr="005240BB">
        <w:rPr>
          <w:rFonts w:ascii="Arial" w:hAnsi="Arial" w:cs="Arial"/>
          <w:iCs/>
        </w:rPr>
        <w:t xml:space="preserve">v projektové žádosti </w:t>
      </w:r>
      <w:r w:rsidRPr="005240BB">
        <w:rPr>
          <w:rFonts w:ascii="Arial" w:hAnsi="Arial" w:cs="Arial"/>
          <w:iCs/>
        </w:rPr>
        <w:t>(např. písemná či elektronická komunikace s oslovenými dodavateli, nabídky, ceníky dodavatelů, výtisk internetových stránek dodavatelů nebo srovnávače cen</w:t>
      </w:r>
      <w:r w:rsidR="00A011BB" w:rsidRPr="005240BB">
        <w:rPr>
          <w:rFonts w:ascii="Arial" w:hAnsi="Arial" w:cs="Arial"/>
          <w:iCs/>
        </w:rPr>
        <w:t xml:space="preserve">, smlouvy na obdobné zakázky). Podklady však musí </w:t>
      </w:r>
      <w:r w:rsidRPr="005240BB">
        <w:rPr>
          <w:rFonts w:ascii="Arial" w:hAnsi="Arial" w:cs="Arial"/>
          <w:iCs/>
        </w:rPr>
        <w:t>mít k dispozici a na v</w:t>
      </w:r>
      <w:r w:rsidR="0043402F" w:rsidRPr="005240BB">
        <w:rPr>
          <w:rFonts w:ascii="Arial" w:hAnsi="Arial" w:cs="Arial"/>
          <w:iCs/>
        </w:rPr>
        <w:t xml:space="preserve">yžádání </w:t>
      </w:r>
      <w:r w:rsidRPr="005240BB">
        <w:rPr>
          <w:rFonts w:ascii="Arial" w:hAnsi="Arial" w:cs="Arial"/>
          <w:iCs/>
        </w:rPr>
        <w:t>je doloži</w:t>
      </w:r>
      <w:r w:rsidR="00A750DA" w:rsidRPr="005240BB">
        <w:rPr>
          <w:rFonts w:ascii="Arial" w:hAnsi="Arial" w:cs="Arial"/>
          <w:iCs/>
        </w:rPr>
        <w:t xml:space="preserve">t, s výjimkou znaleckého posudku, který žadatel dokládá nejpozději k datu vydání PA/Rozhodnutí (viz Obecná pravidla </w:t>
      </w:r>
      <w:bookmarkStart w:id="35" w:name="_Hlk106710774"/>
      <w:r w:rsidR="00A750DA" w:rsidRPr="005240BB">
        <w:rPr>
          <w:rFonts w:ascii="Arial" w:hAnsi="Arial" w:cs="Arial"/>
          <w:iCs/>
        </w:rPr>
        <w:t>kapitola 3.3.4</w:t>
      </w:r>
      <w:bookmarkEnd w:id="35"/>
      <w:r w:rsidR="00A750DA" w:rsidRPr="005240BB">
        <w:rPr>
          <w:rFonts w:ascii="Arial" w:hAnsi="Arial" w:cs="Arial"/>
          <w:iCs/>
        </w:rPr>
        <w:t>)</w:t>
      </w:r>
      <w:r w:rsidRPr="005240BB">
        <w:rPr>
          <w:rFonts w:ascii="Arial" w:hAnsi="Arial" w:cs="Arial"/>
          <w:iCs/>
        </w:rPr>
        <w:t xml:space="preserve">. </w:t>
      </w:r>
    </w:p>
    <w:p w14:paraId="6904F4C6" w14:textId="77777777" w:rsidR="00781C2D" w:rsidRPr="005240BB" w:rsidRDefault="00781C2D" w:rsidP="00781C2D">
      <w:pPr>
        <w:jc w:val="both"/>
        <w:rPr>
          <w:rFonts w:ascii="Arial" w:hAnsi="Arial" w:cs="Arial"/>
          <w:iCs/>
        </w:rPr>
      </w:pPr>
      <w:r w:rsidRPr="005240BB">
        <w:rPr>
          <w:rFonts w:ascii="Arial" w:hAnsi="Arial" w:cs="Arial"/>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5240BB" w:rsidRDefault="00781C2D" w:rsidP="00781C2D">
      <w:pPr>
        <w:keepNext/>
        <w:jc w:val="both"/>
        <w:rPr>
          <w:rFonts w:ascii="Arial" w:hAnsi="Arial" w:cs="Arial"/>
          <w:b/>
          <w:iCs/>
          <w:u w:val="single"/>
        </w:rPr>
      </w:pPr>
      <w:r w:rsidRPr="005240BB">
        <w:rPr>
          <w:rFonts w:ascii="Arial" w:hAnsi="Arial" w:cs="Arial"/>
          <w:b/>
          <w:iCs/>
          <w:u w:val="single"/>
        </w:rPr>
        <w:lastRenderedPageBreak/>
        <w:t>2. Způsob stanovení cen do rozpočtu na základě výsledku stanovení předpokládané hodnoty zakázky</w:t>
      </w:r>
    </w:p>
    <w:p w14:paraId="739B8E24" w14:textId="11505FEE" w:rsidR="00781C2D" w:rsidRPr="005240BB" w:rsidRDefault="00781C2D" w:rsidP="00781C2D">
      <w:pPr>
        <w:jc w:val="both"/>
        <w:rPr>
          <w:rFonts w:ascii="Arial" w:hAnsi="Arial" w:cs="Arial"/>
          <w:iCs/>
        </w:rPr>
      </w:pPr>
      <w:r w:rsidRPr="005240BB">
        <w:rPr>
          <w:rFonts w:ascii="Arial" w:hAnsi="Arial" w:cs="Arial"/>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05240BB">
        <w:rPr>
          <w:rFonts w:ascii="Arial" w:hAnsi="Arial" w:cs="Arial"/>
          <w:iCs/>
        </w:rPr>
        <w:t>ZZVZ nebo MPZ</w:t>
      </w:r>
      <w:r w:rsidRPr="005240BB">
        <w:rPr>
          <w:rFonts w:ascii="Arial" w:hAnsi="Arial" w:cs="Arial"/>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5240BB" w:rsidRDefault="00781C2D" w:rsidP="00781C2D">
      <w:pPr>
        <w:jc w:val="both"/>
        <w:rPr>
          <w:rFonts w:ascii="Arial" w:hAnsi="Arial" w:cs="Arial"/>
          <w:iCs/>
        </w:rPr>
      </w:pPr>
      <w:r w:rsidRPr="005240BB">
        <w:rPr>
          <w:rFonts w:ascii="Arial" w:hAnsi="Arial" w:cs="Arial"/>
          <w:iCs/>
        </w:rPr>
        <w:t xml:space="preserve">Tím nejsou dotčeny povinnosti předkládat dokumentaci k veřejným zakázkám dle kapitoly </w:t>
      </w:r>
      <w:r w:rsidR="009F5137" w:rsidRPr="005240BB">
        <w:rPr>
          <w:rFonts w:ascii="Arial" w:hAnsi="Arial" w:cs="Arial"/>
          <w:iCs/>
        </w:rPr>
        <w:t>5</w:t>
      </w:r>
      <w:r w:rsidRPr="005240BB">
        <w:rPr>
          <w:rFonts w:ascii="Arial" w:hAnsi="Arial" w:cs="Arial"/>
          <w:iCs/>
        </w:rPr>
        <w:t xml:space="preserve"> Obecných pravidel.</w:t>
      </w:r>
    </w:p>
    <w:p w14:paraId="21176BEC" w14:textId="055609B9" w:rsidR="00A750DA" w:rsidRPr="005240BB" w:rsidRDefault="00781C2D" w:rsidP="00937B75">
      <w:pPr>
        <w:jc w:val="both"/>
        <w:rPr>
          <w:rFonts w:ascii="Arial" w:hAnsi="Arial" w:cs="Arial"/>
        </w:rPr>
      </w:pPr>
      <w:r w:rsidRPr="005240BB">
        <w:rPr>
          <w:rFonts w:ascii="Arial" w:hAnsi="Arial" w:cs="Arial"/>
          <w:b/>
          <w:bCs/>
        </w:rPr>
        <w:t>Tabulka B</w:t>
      </w:r>
      <w:r w:rsidRPr="005240BB">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rsidRPr="005240BB" w14:paraId="09C4A3BA" w14:textId="77777777" w:rsidTr="00A750DA">
        <w:trPr>
          <w:jc w:val="center"/>
        </w:trPr>
        <w:tc>
          <w:tcPr>
            <w:tcW w:w="1126" w:type="dxa"/>
            <w:shd w:val="clear" w:color="auto" w:fill="A6A6A6" w:themeFill="background1" w:themeFillShade="A6"/>
            <w:vAlign w:val="center"/>
          </w:tcPr>
          <w:p w14:paraId="1A940F4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VZ / hash VZ č.</w:t>
            </w:r>
          </w:p>
        </w:tc>
        <w:tc>
          <w:tcPr>
            <w:tcW w:w="1256" w:type="dxa"/>
            <w:shd w:val="clear" w:color="auto" w:fill="A6A6A6" w:themeFill="background1" w:themeFillShade="A6"/>
            <w:vAlign w:val="center"/>
          </w:tcPr>
          <w:p w14:paraId="21E92F34"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Plánované / skutečné datum zahájení VZ</w:t>
            </w:r>
          </w:p>
        </w:tc>
      </w:tr>
      <w:tr w:rsidR="00A750DA" w:rsidRPr="005240BB" w14:paraId="7D57CA31" w14:textId="77777777" w:rsidTr="00A750DA">
        <w:trPr>
          <w:jc w:val="center"/>
        </w:trPr>
        <w:tc>
          <w:tcPr>
            <w:tcW w:w="1126" w:type="dxa"/>
          </w:tcPr>
          <w:p w14:paraId="57C9D522"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75026CE3" w14:textId="77777777" w:rsidR="00A750DA" w:rsidRPr="005240BB" w:rsidRDefault="00A750DA" w:rsidP="00A750DA">
            <w:pPr>
              <w:rPr>
                <w:rFonts w:ascii="Arial" w:hAnsi="Arial" w:cs="Arial"/>
              </w:rPr>
            </w:pPr>
          </w:p>
        </w:tc>
        <w:tc>
          <w:tcPr>
            <w:tcW w:w="1244" w:type="dxa"/>
          </w:tcPr>
          <w:p w14:paraId="7918441C" w14:textId="77777777" w:rsidR="00A750DA" w:rsidRPr="005240BB" w:rsidRDefault="00A750DA" w:rsidP="00A750DA">
            <w:pPr>
              <w:rPr>
                <w:rFonts w:ascii="Arial" w:hAnsi="Arial" w:cs="Arial"/>
              </w:rPr>
            </w:pPr>
          </w:p>
        </w:tc>
        <w:tc>
          <w:tcPr>
            <w:tcW w:w="1046" w:type="dxa"/>
          </w:tcPr>
          <w:p w14:paraId="32F9EBEC"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Pr="005240BB"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Pr="005240BB"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Pr="005240BB"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Pr="005240BB" w:rsidRDefault="00A750DA" w:rsidP="00A750DA">
            <w:pPr>
              <w:rPr>
                <w:rFonts w:ascii="Arial" w:hAnsi="Arial" w:cs="Arial"/>
              </w:rPr>
            </w:pPr>
          </w:p>
        </w:tc>
      </w:tr>
      <w:tr w:rsidR="00A750DA" w:rsidRPr="005240BB" w14:paraId="173C1F94" w14:textId="77777777" w:rsidTr="00A750DA">
        <w:trPr>
          <w:jc w:val="center"/>
        </w:trPr>
        <w:tc>
          <w:tcPr>
            <w:tcW w:w="1126" w:type="dxa"/>
          </w:tcPr>
          <w:p w14:paraId="2BF4BFD9"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6770C005" w14:textId="77777777" w:rsidR="00A750DA" w:rsidRPr="005240BB" w:rsidRDefault="00A750DA" w:rsidP="00A750DA">
            <w:pPr>
              <w:rPr>
                <w:rFonts w:ascii="Arial" w:hAnsi="Arial" w:cs="Arial"/>
              </w:rPr>
            </w:pPr>
          </w:p>
        </w:tc>
        <w:tc>
          <w:tcPr>
            <w:tcW w:w="1244" w:type="dxa"/>
          </w:tcPr>
          <w:p w14:paraId="6B837800" w14:textId="77777777" w:rsidR="00A750DA" w:rsidRPr="005240BB" w:rsidRDefault="00A750DA" w:rsidP="00A750DA">
            <w:pPr>
              <w:rPr>
                <w:rFonts w:ascii="Arial" w:hAnsi="Arial" w:cs="Arial"/>
              </w:rPr>
            </w:pPr>
          </w:p>
        </w:tc>
        <w:tc>
          <w:tcPr>
            <w:tcW w:w="1046" w:type="dxa"/>
          </w:tcPr>
          <w:p w14:paraId="2D9F7F54"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Pr="005240BB" w:rsidRDefault="00A750DA" w:rsidP="00A750DA">
            <w:pPr>
              <w:rPr>
                <w:rFonts w:ascii="Arial" w:hAnsi="Arial" w:cs="Arial"/>
              </w:rPr>
            </w:pPr>
          </w:p>
        </w:tc>
      </w:tr>
      <w:tr w:rsidR="00A750DA" w:rsidRPr="005240BB" w14:paraId="10CC3C22" w14:textId="77777777" w:rsidTr="00A750DA">
        <w:trPr>
          <w:jc w:val="center"/>
        </w:trPr>
        <w:tc>
          <w:tcPr>
            <w:tcW w:w="1126" w:type="dxa"/>
          </w:tcPr>
          <w:p w14:paraId="789434F3"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68C03EDB" w14:textId="77777777" w:rsidR="00A750DA" w:rsidRPr="005240BB" w:rsidRDefault="00A750DA" w:rsidP="00A750DA">
            <w:pPr>
              <w:rPr>
                <w:rFonts w:ascii="Arial" w:hAnsi="Arial" w:cs="Arial"/>
              </w:rPr>
            </w:pPr>
          </w:p>
        </w:tc>
        <w:tc>
          <w:tcPr>
            <w:tcW w:w="1244" w:type="dxa"/>
          </w:tcPr>
          <w:p w14:paraId="3238416F" w14:textId="77777777" w:rsidR="00A750DA" w:rsidRPr="005240BB" w:rsidRDefault="00A750DA" w:rsidP="00A750DA">
            <w:pPr>
              <w:rPr>
                <w:rFonts w:ascii="Arial" w:hAnsi="Arial" w:cs="Arial"/>
              </w:rPr>
            </w:pPr>
          </w:p>
        </w:tc>
        <w:tc>
          <w:tcPr>
            <w:tcW w:w="1046" w:type="dxa"/>
          </w:tcPr>
          <w:p w14:paraId="33330C0D"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Pr="005240BB"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Pr="005240BB"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Pr="005240BB"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Pr="005240BB" w:rsidRDefault="00A750DA" w:rsidP="00A750DA">
            <w:pPr>
              <w:rPr>
                <w:rFonts w:ascii="Arial" w:hAnsi="Arial" w:cs="Arial"/>
              </w:rPr>
            </w:pPr>
          </w:p>
        </w:tc>
      </w:tr>
    </w:tbl>
    <w:p w14:paraId="7288A882" w14:textId="41A63A4D" w:rsidR="00781C2D" w:rsidRPr="005240BB" w:rsidRDefault="00781C2D" w:rsidP="00781C2D">
      <w:pPr>
        <w:pStyle w:val="Odstavecseseznamem"/>
        <w:ind w:left="0"/>
        <w:jc w:val="both"/>
        <w:rPr>
          <w:rFonts w:ascii="Arial" w:hAnsi="Arial" w:cs="Arial"/>
        </w:rPr>
      </w:pPr>
    </w:p>
    <w:p w14:paraId="7FB58347" w14:textId="77777777" w:rsidR="00781C2D" w:rsidRPr="005240BB" w:rsidRDefault="00781C2D" w:rsidP="00781C2D">
      <w:pPr>
        <w:pStyle w:val="Odstavecseseznamem"/>
        <w:ind w:left="0"/>
        <w:jc w:val="both"/>
        <w:rPr>
          <w:rFonts w:ascii="Arial" w:hAnsi="Arial" w:cs="Arial"/>
        </w:rPr>
      </w:pPr>
      <w:r w:rsidRPr="005240BB">
        <w:rPr>
          <w:rFonts w:ascii="Arial" w:hAnsi="Arial" w:cs="Arial"/>
        </w:rPr>
        <w:t xml:space="preserve">Komentář ke stanovení ceny do rozpočtu (pokud je relevantní). </w:t>
      </w:r>
    </w:p>
    <w:p w14:paraId="717A24F7" w14:textId="77777777" w:rsidR="00781C2D" w:rsidRPr="005240BB" w:rsidRDefault="00781C2D" w:rsidP="00781C2D">
      <w:pPr>
        <w:pStyle w:val="Odstavecseseznamem"/>
        <w:ind w:left="0"/>
        <w:jc w:val="both"/>
        <w:rPr>
          <w:rFonts w:ascii="Arial" w:hAnsi="Arial" w:cs="Arial"/>
        </w:rPr>
      </w:pPr>
    </w:p>
    <w:p w14:paraId="75E90067" w14:textId="77777777" w:rsidR="00781C2D" w:rsidRPr="005240BB" w:rsidRDefault="00781C2D" w:rsidP="00781C2D">
      <w:pPr>
        <w:jc w:val="both"/>
        <w:rPr>
          <w:rFonts w:ascii="Arial" w:hAnsi="Arial" w:cs="Arial"/>
          <w:b/>
          <w:iCs/>
          <w:u w:val="single"/>
        </w:rPr>
      </w:pPr>
      <w:r w:rsidRPr="005240BB">
        <w:rPr>
          <w:rFonts w:ascii="Arial" w:hAnsi="Arial" w:cs="Arial"/>
          <w:b/>
          <w:iCs/>
          <w:u w:val="single"/>
        </w:rPr>
        <w:t>3. Způsob stanovení cen do rozpočtu na základě ukončené zakázky</w:t>
      </w:r>
    </w:p>
    <w:p w14:paraId="06C1662F" w14:textId="77777777" w:rsidR="00781C2D" w:rsidRPr="005240BB" w:rsidRDefault="00781C2D" w:rsidP="00781C2D">
      <w:pPr>
        <w:jc w:val="both"/>
        <w:rPr>
          <w:rFonts w:ascii="Arial" w:hAnsi="Arial" w:cs="Arial"/>
          <w:iCs/>
        </w:rPr>
      </w:pPr>
      <w:r w:rsidRPr="005240BB">
        <w:rPr>
          <w:rFonts w:ascii="Arial" w:hAnsi="Arial" w:cs="Arial"/>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5240BB" w:rsidRDefault="00781C2D" w:rsidP="00781C2D">
      <w:pPr>
        <w:jc w:val="both"/>
        <w:rPr>
          <w:rFonts w:ascii="Arial" w:hAnsi="Arial" w:cs="Arial"/>
          <w:iCs/>
        </w:rPr>
      </w:pPr>
      <w:r w:rsidRPr="005240BB">
        <w:rPr>
          <w:rFonts w:ascii="Arial" w:hAnsi="Arial" w:cs="Arial"/>
          <w:iCs/>
        </w:rPr>
        <w:t>Tím nejsou dotčeny povinnosti předkládat dokumen</w:t>
      </w:r>
      <w:r w:rsidR="00267806" w:rsidRPr="005240BB">
        <w:rPr>
          <w:rFonts w:ascii="Arial" w:hAnsi="Arial" w:cs="Arial"/>
          <w:iCs/>
        </w:rPr>
        <w:t xml:space="preserve">taci k zakázkám podle kapitoly </w:t>
      </w:r>
      <w:r w:rsidR="009F5137" w:rsidRPr="005240BB">
        <w:rPr>
          <w:rFonts w:ascii="Arial" w:hAnsi="Arial" w:cs="Arial"/>
          <w:iCs/>
        </w:rPr>
        <w:t xml:space="preserve">5 </w:t>
      </w:r>
      <w:r w:rsidRPr="005240BB">
        <w:rPr>
          <w:rFonts w:ascii="Arial" w:hAnsi="Arial" w:cs="Arial"/>
          <w:iCs/>
        </w:rPr>
        <w:t xml:space="preserve">Obecných pravidel pro žadatele a příjemce. </w:t>
      </w:r>
    </w:p>
    <w:p w14:paraId="0F19555D" w14:textId="77777777" w:rsidR="00781C2D" w:rsidRPr="005240BB" w:rsidRDefault="00781C2D" w:rsidP="00781C2D">
      <w:pPr>
        <w:jc w:val="both"/>
        <w:rPr>
          <w:rFonts w:ascii="Arial" w:hAnsi="Arial" w:cs="Arial"/>
          <w:iCs/>
        </w:rPr>
      </w:pPr>
      <w:r w:rsidRPr="005240BB">
        <w:rPr>
          <w:rFonts w:ascii="Arial" w:hAnsi="Arial" w:cs="Arial"/>
          <w:iCs/>
        </w:rPr>
        <w:t>Pokud žadatel vybral dodavatele na základě ekonomické výhodnosti nabídky, popíše způsob hodnocení nabídek a uvede kritéria výběru dodavatele.</w:t>
      </w:r>
    </w:p>
    <w:p w14:paraId="59EC920C" w14:textId="77777777" w:rsidR="00781C2D" w:rsidRPr="005240BB" w:rsidRDefault="00781C2D" w:rsidP="00781C2D">
      <w:pPr>
        <w:jc w:val="both"/>
        <w:rPr>
          <w:rFonts w:ascii="Arial" w:hAnsi="Arial" w:cs="Arial"/>
          <w:iCs/>
        </w:rPr>
      </w:pPr>
      <w:r w:rsidRPr="005240BB">
        <w:rPr>
          <w:rFonts w:ascii="Arial" w:hAnsi="Arial" w:cs="Arial"/>
          <w:iCs/>
        </w:rPr>
        <w:t>Pokud byla do ukončené zakázky podána jedna nabídka, žadatel uvede stanovení předpokládané hodnoty zakázky podle bodu 2.</w:t>
      </w:r>
    </w:p>
    <w:p w14:paraId="63ABB837" w14:textId="7D65DC61" w:rsidR="00781C2D" w:rsidRPr="005240BB" w:rsidRDefault="00781C2D" w:rsidP="00781C2D">
      <w:pPr>
        <w:rPr>
          <w:rFonts w:ascii="Arial" w:hAnsi="Arial" w:cs="Arial"/>
        </w:rPr>
      </w:pPr>
      <w:r w:rsidRPr="005240BB">
        <w:rPr>
          <w:rFonts w:ascii="Arial" w:hAnsi="Arial" w:cs="Arial"/>
          <w:b/>
          <w:bCs/>
        </w:rPr>
        <w:t>Tabulka C</w:t>
      </w:r>
      <w:r w:rsidRPr="005240BB">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rsidRPr="005240BB" w14:paraId="142E3FB6" w14:textId="77777777" w:rsidTr="00A750DA">
        <w:trPr>
          <w:jc w:val="center"/>
        </w:trPr>
        <w:tc>
          <w:tcPr>
            <w:tcW w:w="1126" w:type="dxa"/>
            <w:shd w:val="clear" w:color="auto" w:fill="A6A6A6" w:themeFill="background1" w:themeFillShade="A6"/>
            <w:vAlign w:val="center"/>
          </w:tcPr>
          <w:p w14:paraId="2D7982F7"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Číslo nabídky</w:t>
            </w:r>
          </w:p>
        </w:tc>
        <w:tc>
          <w:tcPr>
            <w:tcW w:w="1105" w:type="dxa"/>
            <w:shd w:val="clear" w:color="auto" w:fill="A6A6A6" w:themeFill="background1" w:themeFillShade="A6"/>
            <w:vAlign w:val="center"/>
          </w:tcPr>
          <w:p w14:paraId="29A212ED"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00388AB7" w14:textId="77777777" w:rsidR="00A750DA" w:rsidRPr="005240BB" w:rsidRDefault="00A750DA" w:rsidP="00A750DA">
            <w:pPr>
              <w:jc w:val="center"/>
              <w:rPr>
                <w:rFonts w:ascii="Arial" w:hAnsi="Arial" w:cs="Arial"/>
                <w:b/>
                <w:bCs/>
                <w:sz w:val="16"/>
                <w:szCs w:val="16"/>
              </w:rPr>
            </w:pPr>
            <w:r w:rsidRPr="005240BB">
              <w:rPr>
                <w:rFonts w:ascii="Arial" w:hAnsi="Arial" w:cs="Arial"/>
                <w:b/>
                <w:bCs/>
                <w:sz w:val="16"/>
                <w:szCs w:val="16"/>
              </w:rPr>
              <w:t xml:space="preserve">Číslo VZ / hash VZ č. </w:t>
            </w:r>
            <w:r w:rsidRPr="005240BB">
              <w:rPr>
                <w:rFonts w:ascii="Arial" w:hAnsi="Arial" w:cs="Arial"/>
                <w:b/>
                <w:bCs/>
                <w:sz w:val="16"/>
                <w:szCs w:val="16"/>
                <w:vertAlign w:val="superscript"/>
              </w:rPr>
              <w:t>3)</w:t>
            </w:r>
          </w:p>
        </w:tc>
      </w:tr>
      <w:tr w:rsidR="00A750DA" w:rsidRPr="005240BB" w14:paraId="67F787EA" w14:textId="77777777" w:rsidTr="00A750DA">
        <w:trPr>
          <w:jc w:val="center"/>
        </w:trPr>
        <w:tc>
          <w:tcPr>
            <w:tcW w:w="1126" w:type="dxa"/>
          </w:tcPr>
          <w:p w14:paraId="4D4EE98E"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1</w:t>
            </w:r>
          </w:p>
        </w:tc>
        <w:tc>
          <w:tcPr>
            <w:tcW w:w="1105" w:type="dxa"/>
          </w:tcPr>
          <w:p w14:paraId="6762DCE2" w14:textId="77777777" w:rsidR="00A750DA" w:rsidRPr="005240BB" w:rsidRDefault="00A750DA" w:rsidP="00A750DA">
            <w:pPr>
              <w:rPr>
                <w:rFonts w:ascii="Arial" w:hAnsi="Arial" w:cs="Arial"/>
              </w:rPr>
            </w:pPr>
          </w:p>
        </w:tc>
        <w:tc>
          <w:tcPr>
            <w:tcW w:w="1244" w:type="dxa"/>
          </w:tcPr>
          <w:p w14:paraId="56C0B686" w14:textId="77777777" w:rsidR="00A750DA" w:rsidRPr="005240BB" w:rsidRDefault="00A750DA" w:rsidP="00A750DA">
            <w:pPr>
              <w:rPr>
                <w:rFonts w:ascii="Arial" w:hAnsi="Arial" w:cs="Arial"/>
              </w:rPr>
            </w:pPr>
          </w:p>
        </w:tc>
        <w:tc>
          <w:tcPr>
            <w:tcW w:w="1046" w:type="dxa"/>
          </w:tcPr>
          <w:p w14:paraId="3A270627" w14:textId="77777777" w:rsidR="00A750DA" w:rsidRPr="005240BB"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Pr="005240BB"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Pr="005240BB"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Pr="005240BB" w:rsidRDefault="00A750DA" w:rsidP="00A750DA">
            <w:pPr>
              <w:rPr>
                <w:rFonts w:ascii="Arial" w:hAnsi="Arial" w:cs="Arial"/>
              </w:rPr>
            </w:pPr>
          </w:p>
        </w:tc>
      </w:tr>
      <w:tr w:rsidR="00A750DA" w:rsidRPr="005240BB" w14:paraId="48BFBB42" w14:textId="77777777" w:rsidTr="00A750DA">
        <w:trPr>
          <w:jc w:val="center"/>
        </w:trPr>
        <w:tc>
          <w:tcPr>
            <w:tcW w:w="1126" w:type="dxa"/>
          </w:tcPr>
          <w:p w14:paraId="1E26013D"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2</w:t>
            </w:r>
          </w:p>
        </w:tc>
        <w:tc>
          <w:tcPr>
            <w:tcW w:w="1105" w:type="dxa"/>
          </w:tcPr>
          <w:p w14:paraId="330A43D9" w14:textId="77777777" w:rsidR="00A750DA" w:rsidRPr="005240BB" w:rsidRDefault="00A750DA" w:rsidP="00A750DA">
            <w:pPr>
              <w:rPr>
                <w:rFonts w:ascii="Arial" w:hAnsi="Arial" w:cs="Arial"/>
              </w:rPr>
            </w:pPr>
          </w:p>
        </w:tc>
        <w:tc>
          <w:tcPr>
            <w:tcW w:w="1244" w:type="dxa"/>
          </w:tcPr>
          <w:p w14:paraId="2BD9A8A3" w14:textId="77777777" w:rsidR="00A750DA" w:rsidRPr="005240BB" w:rsidRDefault="00A750DA" w:rsidP="00A750DA">
            <w:pPr>
              <w:rPr>
                <w:rFonts w:ascii="Arial" w:hAnsi="Arial" w:cs="Arial"/>
              </w:rPr>
            </w:pPr>
          </w:p>
        </w:tc>
        <w:tc>
          <w:tcPr>
            <w:tcW w:w="1046" w:type="dxa"/>
          </w:tcPr>
          <w:p w14:paraId="58272FA8"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Pr="005240BB"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Pr="005240BB"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Pr="005240BB" w:rsidRDefault="00A750DA" w:rsidP="00A750DA">
            <w:pPr>
              <w:rPr>
                <w:rFonts w:ascii="Arial" w:hAnsi="Arial" w:cs="Arial"/>
              </w:rPr>
            </w:pPr>
          </w:p>
        </w:tc>
      </w:tr>
      <w:tr w:rsidR="00A750DA" w:rsidRPr="005240BB" w14:paraId="770F50F0" w14:textId="77777777" w:rsidTr="00A750DA">
        <w:trPr>
          <w:jc w:val="center"/>
        </w:trPr>
        <w:tc>
          <w:tcPr>
            <w:tcW w:w="1126" w:type="dxa"/>
          </w:tcPr>
          <w:p w14:paraId="7E7FBEF2" w14:textId="77777777" w:rsidR="00A750DA" w:rsidRPr="005240BB" w:rsidRDefault="00A750DA" w:rsidP="00A750DA">
            <w:pPr>
              <w:jc w:val="center"/>
              <w:rPr>
                <w:rFonts w:ascii="Arial" w:hAnsi="Arial" w:cs="Arial"/>
                <w:sz w:val="16"/>
                <w:szCs w:val="16"/>
              </w:rPr>
            </w:pPr>
            <w:r w:rsidRPr="005240BB">
              <w:rPr>
                <w:rFonts w:ascii="Arial" w:hAnsi="Arial" w:cs="Arial"/>
                <w:sz w:val="16"/>
                <w:szCs w:val="16"/>
              </w:rPr>
              <w:t>3</w:t>
            </w:r>
          </w:p>
        </w:tc>
        <w:tc>
          <w:tcPr>
            <w:tcW w:w="1105" w:type="dxa"/>
          </w:tcPr>
          <w:p w14:paraId="05CD404E" w14:textId="77777777" w:rsidR="00A750DA" w:rsidRPr="005240BB" w:rsidRDefault="00A750DA" w:rsidP="00A750DA">
            <w:pPr>
              <w:rPr>
                <w:rFonts w:ascii="Arial" w:hAnsi="Arial" w:cs="Arial"/>
              </w:rPr>
            </w:pPr>
          </w:p>
        </w:tc>
        <w:tc>
          <w:tcPr>
            <w:tcW w:w="1244" w:type="dxa"/>
          </w:tcPr>
          <w:p w14:paraId="2E28A383" w14:textId="77777777" w:rsidR="00A750DA" w:rsidRPr="005240BB" w:rsidRDefault="00A750DA" w:rsidP="00A750DA">
            <w:pPr>
              <w:rPr>
                <w:rFonts w:ascii="Arial" w:hAnsi="Arial" w:cs="Arial"/>
              </w:rPr>
            </w:pPr>
          </w:p>
        </w:tc>
        <w:tc>
          <w:tcPr>
            <w:tcW w:w="1046" w:type="dxa"/>
          </w:tcPr>
          <w:p w14:paraId="6815B4C0" w14:textId="77777777" w:rsidR="00A750DA" w:rsidRPr="005240BB"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Pr="005240BB"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Pr="005240BB"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Pr="005240BB" w:rsidRDefault="00A750DA" w:rsidP="00A750DA">
            <w:pPr>
              <w:rPr>
                <w:rFonts w:ascii="Arial" w:hAnsi="Arial" w:cs="Arial"/>
              </w:rPr>
            </w:pPr>
          </w:p>
        </w:tc>
      </w:tr>
    </w:tbl>
    <w:p w14:paraId="4DC6F85C" w14:textId="77777777" w:rsidR="00781C2D" w:rsidRPr="005240BB" w:rsidRDefault="00781C2D" w:rsidP="00781C2D">
      <w:pPr>
        <w:rPr>
          <w:rFonts w:ascii="Arial" w:hAnsi="Arial" w:cs="Arial"/>
        </w:rPr>
      </w:pPr>
      <w:r w:rsidRPr="005240BB">
        <w:rPr>
          <w:rFonts w:ascii="Arial" w:hAnsi="Arial" w:cs="Arial"/>
        </w:rPr>
        <w:t xml:space="preserve">Komentář ke stanovení ceny do rozpočtu (pokud je relevantní). </w:t>
      </w:r>
    </w:p>
    <w:p w14:paraId="5F045134" w14:textId="0D2851E5" w:rsidR="00574DFF" w:rsidRPr="005240BB" w:rsidRDefault="00574DFF" w:rsidP="000C66BA">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26843158"/>
      <w:r w:rsidRPr="005240BB">
        <w:rPr>
          <w:rFonts w:ascii="Arial" w:hAnsi="Arial" w:cs="Arial"/>
          <w:caps/>
          <w:sz w:val="26"/>
          <w:szCs w:val="26"/>
        </w:rPr>
        <w:lastRenderedPageBreak/>
        <w:t>Zajištění udržitelnosti projektu</w:t>
      </w:r>
      <w:bookmarkEnd w:id="36"/>
      <w:bookmarkEnd w:id="37"/>
    </w:p>
    <w:p w14:paraId="43AC2669" w14:textId="656AEE00" w:rsidR="00574DFF" w:rsidRPr="005240BB" w:rsidRDefault="00574DFF" w:rsidP="00D64944">
      <w:pPr>
        <w:spacing w:before="120"/>
        <w:jc w:val="both"/>
        <w:rPr>
          <w:rFonts w:ascii="Arial" w:hAnsi="Arial" w:cs="Arial"/>
        </w:rPr>
      </w:pPr>
      <w:bookmarkStart w:id="38" w:name="_Toc456610975"/>
      <w:r w:rsidRPr="005240BB">
        <w:rPr>
          <w:rFonts w:ascii="Arial" w:hAnsi="Arial" w:cs="Arial"/>
        </w:rPr>
        <w:t>Uveďte popis zajištění udržitelnosti v rozdělení na část:</w:t>
      </w:r>
    </w:p>
    <w:p w14:paraId="3E4A60E9"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Provozní</w:t>
      </w:r>
    </w:p>
    <w:p w14:paraId="4674B185" w14:textId="6F77FDC5" w:rsidR="00574DFF" w:rsidRPr="005240BB" w:rsidRDefault="000B2428" w:rsidP="000C66BA">
      <w:pPr>
        <w:pStyle w:val="Odstavecseseznamem"/>
        <w:numPr>
          <w:ilvl w:val="1"/>
          <w:numId w:val="1"/>
        </w:numPr>
        <w:jc w:val="both"/>
        <w:rPr>
          <w:rFonts w:ascii="Arial" w:hAnsi="Arial" w:cs="Arial"/>
        </w:rPr>
      </w:pPr>
      <w:r w:rsidRPr="005240BB">
        <w:rPr>
          <w:rFonts w:ascii="Arial" w:hAnsi="Arial" w:cs="Arial"/>
        </w:rPr>
        <w:t xml:space="preserve">popis </w:t>
      </w:r>
      <w:r w:rsidR="00574DFF" w:rsidRPr="005240BB">
        <w:rPr>
          <w:rFonts w:ascii="Arial" w:hAnsi="Arial" w:cs="Arial"/>
        </w:rPr>
        <w:t>využitelnost</w:t>
      </w:r>
      <w:r w:rsidR="00907177" w:rsidRPr="005240BB">
        <w:rPr>
          <w:rFonts w:ascii="Arial" w:hAnsi="Arial" w:cs="Arial"/>
        </w:rPr>
        <w:t>i</w:t>
      </w:r>
      <w:r w:rsidR="00574DFF" w:rsidRPr="005240BB">
        <w:rPr>
          <w:rFonts w:ascii="Arial" w:hAnsi="Arial" w:cs="Arial"/>
        </w:rPr>
        <w:t xml:space="preserve"> pořizované investice</w:t>
      </w:r>
      <w:r w:rsidR="007B7066" w:rsidRPr="005240BB">
        <w:rPr>
          <w:rFonts w:ascii="Arial" w:hAnsi="Arial" w:cs="Arial"/>
        </w:rPr>
        <w:t>;</w:t>
      </w:r>
    </w:p>
    <w:p w14:paraId="05CB2438" w14:textId="40822956" w:rsidR="00574DFF" w:rsidRPr="005240BB" w:rsidRDefault="00507ABA" w:rsidP="000C66BA">
      <w:pPr>
        <w:pStyle w:val="Odstavecseseznamem"/>
        <w:numPr>
          <w:ilvl w:val="1"/>
          <w:numId w:val="1"/>
        </w:numPr>
        <w:jc w:val="both"/>
        <w:rPr>
          <w:rFonts w:ascii="Arial" w:hAnsi="Arial" w:cs="Arial"/>
        </w:rPr>
      </w:pPr>
      <w:r w:rsidRPr="005240BB">
        <w:rPr>
          <w:rFonts w:ascii="Arial" w:hAnsi="Arial" w:cs="Arial"/>
        </w:rPr>
        <w:t xml:space="preserve">nakládání s majetkem pořízeným z dotace ve </w:t>
      </w:r>
      <w:r w:rsidR="00574DFF" w:rsidRPr="005240BB">
        <w:rPr>
          <w:rFonts w:ascii="Arial" w:hAnsi="Arial" w:cs="Arial"/>
        </w:rPr>
        <w:t>vlastnictví příjemce</w:t>
      </w:r>
      <w:r w:rsidRPr="005240BB">
        <w:rPr>
          <w:rFonts w:ascii="Arial" w:hAnsi="Arial" w:cs="Arial"/>
        </w:rPr>
        <w:t xml:space="preserve"> </w:t>
      </w:r>
      <w:r w:rsidR="00574DFF" w:rsidRPr="005240BB">
        <w:rPr>
          <w:rFonts w:ascii="Arial" w:hAnsi="Arial" w:cs="Arial"/>
        </w:rPr>
        <w:t>třetím</w:t>
      </w:r>
      <w:r w:rsidRPr="005240BB">
        <w:rPr>
          <w:rFonts w:ascii="Arial" w:hAnsi="Arial" w:cs="Arial"/>
        </w:rPr>
        <w:t>i</w:t>
      </w:r>
      <w:r w:rsidR="00574DFF" w:rsidRPr="005240BB">
        <w:rPr>
          <w:rFonts w:ascii="Arial" w:hAnsi="Arial" w:cs="Arial"/>
        </w:rPr>
        <w:t xml:space="preserve"> osob</w:t>
      </w:r>
      <w:r w:rsidRPr="005240BB">
        <w:rPr>
          <w:rFonts w:ascii="Arial" w:hAnsi="Arial" w:cs="Arial"/>
        </w:rPr>
        <w:t>ami</w:t>
      </w:r>
      <w:r w:rsidR="004937E1" w:rsidRPr="005240BB">
        <w:rPr>
          <w:rFonts w:ascii="Arial" w:hAnsi="Arial" w:cs="Arial"/>
        </w:rPr>
        <w:t xml:space="preserve"> </w:t>
      </w:r>
      <w:r w:rsidR="00574DFF" w:rsidRPr="005240BB">
        <w:rPr>
          <w:rFonts w:ascii="Arial" w:hAnsi="Arial" w:cs="Arial"/>
        </w:rPr>
        <w:t>a partner</w:t>
      </w:r>
      <w:r w:rsidRPr="005240BB">
        <w:rPr>
          <w:rFonts w:ascii="Arial" w:hAnsi="Arial" w:cs="Arial"/>
        </w:rPr>
        <w:t>y</w:t>
      </w:r>
      <w:r w:rsidR="00574DFF" w:rsidRPr="005240BB">
        <w:rPr>
          <w:rFonts w:ascii="Arial" w:hAnsi="Arial" w:cs="Arial"/>
        </w:rPr>
        <w:t>, předpokládané termíny změn</w:t>
      </w:r>
      <w:r w:rsidR="007B7066" w:rsidRPr="005240BB">
        <w:rPr>
          <w:rFonts w:ascii="Arial" w:hAnsi="Arial" w:cs="Arial"/>
        </w:rPr>
        <w:t>;</w:t>
      </w:r>
      <w:r w:rsidR="00574DFF" w:rsidRPr="005240BB">
        <w:rPr>
          <w:rFonts w:ascii="Arial" w:hAnsi="Arial" w:cs="Arial"/>
        </w:rPr>
        <w:t xml:space="preserve"> </w:t>
      </w:r>
    </w:p>
    <w:p w14:paraId="11422623" w14:textId="7F4627E8" w:rsidR="00061027" w:rsidRPr="005240BB" w:rsidRDefault="00574DFF" w:rsidP="000C66BA">
      <w:pPr>
        <w:pStyle w:val="Odstavecseseznamem"/>
        <w:numPr>
          <w:ilvl w:val="1"/>
          <w:numId w:val="4"/>
        </w:numPr>
        <w:jc w:val="both"/>
        <w:rPr>
          <w:rFonts w:ascii="Arial" w:hAnsi="Arial" w:cs="Arial"/>
        </w:rPr>
      </w:pPr>
      <w:r w:rsidRPr="005240BB">
        <w:rPr>
          <w:rFonts w:ascii="Arial" w:hAnsi="Arial" w:cs="Arial"/>
        </w:rPr>
        <w:t>nároky na údržbu a nákladnost oprav</w:t>
      </w:r>
      <w:r w:rsidR="00CA58D1" w:rsidRPr="005240BB">
        <w:rPr>
          <w:rFonts w:ascii="Arial" w:hAnsi="Arial" w:cs="Arial"/>
        </w:rPr>
        <w:t>, plán údržby/oprav</w:t>
      </w:r>
      <w:r w:rsidR="000778D8" w:rsidRPr="005240BB">
        <w:rPr>
          <w:rFonts w:ascii="Arial" w:hAnsi="Arial" w:cs="Arial"/>
        </w:rPr>
        <w:t>;</w:t>
      </w:r>
    </w:p>
    <w:p w14:paraId="564FC0E3" w14:textId="383E2E6C" w:rsidR="000778D8" w:rsidRPr="005240BB" w:rsidRDefault="00061027" w:rsidP="000C66BA">
      <w:pPr>
        <w:pStyle w:val="Odstavecseseznamem"/>
        <w:numPr>
          <w:ilvl w:val="1"/>
          <w:numId w:val="4"/>
        </w:numPr>
        <w:jc w:val="both"/>
        <w:rPr>
          <w:rFonts w:ascii="Arial" w:hAnsi="Arial" w:cs="Arial"/>
        </w:rPr>
      </w:pPr>
      <w:r w:rsidRPr="005240BB">
        <w:rPr>
          <w:rFonts w:ascii="Arial" w:hAnsi="Arial" w:cs="Arial"/>
        </w:rPr>
        <w:t xml:space="preserve">způsob zajištění zápisu navýšené kapacity </w:t>
      </w:r>
      <w:r w:rsidR="00526B5A" w:rsidRPr="005240BB">
        <w:rPr>
          <w:rFonts w:ascii="Arial" w:hAnsi="Arial" w:cs="Arial"/>
        </w:rPr>
        <w:t>předškolního zařízení</w:t>
      </w:r>
      <w:r w:rsidRPr="005240BB">
        <w:rPr>
          <w:rFonts w:ascii="Arial" w:hAnsi="Arial" w:cs="Arial"/>
        </w:rPr>
        <w:t xml:space="preserve"> / nové</w:t>
      </w:r>
      <w:r w:rsidR="00526B5A" w:rsidRPr="005240BB">
        <w:rPr>
          <w:rFonts w:ascii="Arial" w:hAnsi="Arial" w:cs="Arial"/>
        </w:rPr>
        <w:t>ho předškolního zařízení</w:t>
      </w:r>
      <w:r w:rsidRPr="005240BB">
        <w:rPr>
          <w:rFonts w:ascii="Arial" w:hAnsi="Arial" w:cs="Arial"/>
        </w:rPr>
        <w:t xml:space="preserve"> do Rejstříku škol a školských zařízení</w:t>
      </w:r>
      <w:r w:rsidR="00526B5A" w:rsidRPr="005240BB">
        <w:rPr>
          <w:rFonts w:ascii="Arial" w:hAnsi="Arial" w:cs="Arial"/>
        </w:rPr>
        <w:t xml:space="preserve"> / evidence dětských skupin</w:t>
      </w:r>
      <w:r w:rsidRPr="005240BB">
        <w:rPr>
          <w:rFonts w:ascii="Arial" w:hAnsi="Arial" w:cs="Arial"/>
        </w:rPr>
        <w:t xml:space="preserve"> a načasování tohoto zápisu (uveďte, zda bude zápis doložen se </w:t>
      </w:r>
      <w:proofErr w:type="spellStart"/>
      <w:r w:rsidRPr="005240BB">
        <w:rPr>
          <w:rFonts w:ascii="Arial" w:hAnsi="Arial" w:cs="Arial"/>
        </w:rPr>
        <w:t>ZZoR</w:t>
      </w:r>
      <w:proofErr w:type="spellEnd"/>
      <w:r w:rsidRPr="005240BB">
        <w:rPr>
          <w:rFonts w:ascii="Arial" w:hAnsi="Arial" w:cs="Arial"/>
        </w:rPr>
        <w:t xml:space="preserve"> nebo v jaké lhůtě po dokončení realizace projektu</w:t>
      </w:r>
      <w:r w:rsidR="006E085C" w:rsidRPr="005240BB">
        <w:rPr>
          <w:rFonts w:ascii="Arial" w:hAnsi="Arial" w:cs="Arial"/>
        </w:rPr>
        <w:t>, nejzazší lhůtou je 1. ZoU</w:t>
      </w:r>
      <w:r w:rsidRPr="005240BB">
        <w:rPr>
          <w:rFonts w:ascii="Arial" w:hAnsi="Arial" w:cs="Arial"/>
        </w:rPr>
        <w:t>)</w:t>
      </w:r>
      <w:r w:rsidR="000778D8" w:rsidRPr="005240BB">
        <w:rPr>
          <w:rFonts w:ascii="Arial" w:hAnsi="Arial" w:cs="Arial"/>
        </w:rPr>
        <w:t xml:space="preserve"> </w:t>
      </w:r>
      <w:r w:rsidR="000778D8" w:rsidRPr="005240BB">
        <w:rPr>
          <w:rFonts w:ascii="Arial" w:hAnsi="Arial" w:cs="Arial"/>
          <w:iCs/>
        </w:rPr>
        <w:t xml:space="preserve">– relevantní pouze pro projekty na navýšení kapacity </w:t>
      </w:r>
      <w:r w:rsidR="00526B5A" w:rsidRPr="005240BB">
        <w:rPr>
          <w:rFonts w:ascii="Arial" w:hAnsi="Arial" w:cs="Arial"/>
          <w:iCs/>
        </w:rPr>
        <w:t>předškolního zařízení</w:t>
      </w:r>
      <w:r w:rsidR="000778D8" w:rsidRPr="005240BB">
        <w:rPr>
          <w:rFonts w:ascii="Arial" w:hAnsi="Arial" w:cs="Arial"/>
          <w:iCs/>
        </w:rPr>
        <w:t xml:space="preserve"> / vznik nov</w:t>
      </w:r>
      <w:r w:rsidR="00526B5A" w:rsidRPr="005240BB">
        <w:rPr>
          <w:rFonts w:ascii="Arial" w:hAnsi="Arial" w:cs="Arial"/>
          <w:iCs/>
        </w:rPr>
        <w:t>ého předškolního zařízení</w:t>
      </w:r>
      <w:r w:rsidR="000778D8" w:rsidRPr="005240BB">
        <w:rPr>
          <w:rFonts w:ascii="Arial" w:hAnsi="Arial" w:cs="Arial"/>
        </w:rPr>
        <w:t>;</w:t>
      </w:r>
    </w:p>
    <w:p w14:paraId="7707D54D" w14:textId="7E44B5AE" w:rsidR="00574DFF" w:rsidRPr="005240BB" w:rsidRDefault="000778D8" w:rsidP="000C66BA">
      <w:pPr>
        <w:pStyle w:val="Odstavecseseznamem"/>
        <w:numPr>
          <w:ilvl w:val="1"/>
          <w:numId w:val="4"/>
        </w:numPr>
        <w:jc w:val="both"/>
        <w:rPr>
          <w:rFonts w:ascii="Arial" w:hAnsi="Arial" w:cs="Arial"/>
        </w:rPr>
      </w:pPr>
      <w:r w:rsidRPr="005240BB">
        <w:rPr>
          <w:rFonts w:ascii="Arial" w:hAnsi="Arial" w:cs="Arial"/>
        </w:rPr>
        <w:t xml:space="preserve">popis plánu na obsazenosti kapacity </w:t>
      </w:r>
      <w:r w:rsidR="009D1486" w:rsidRPr="005240BB">
        <w:rPr>
          <w:rFonts w:ascii="Arial" w:hAnsi="Arial" w:cs="Arial"/>
        </w:rPr>
        <w:t xml:space="preserve">předškolního zařízení </w:t>
      </w:r>
      <w:r w:rsidRPr="005240BB">
        <w:rPr>
          <w:rFonts w:ascii="Arial" w:hAnsi="Arial" w:cs="Arial"/>
        </w:rPr>
        <w:t xml:space="preserve">minimálně na 80 % kapacity na začátku každého školního roku po celou dobu udržitelnosti (například demografická prognóza obce, předpokládaný rozvoj obce, poskytnutí kapacit okolním obcím apod.) </w:t>
      </w:r>
      <w:r w:rsidRPr="005240BB">
        <w:rPr>
          <w:rFonts w:ascii="Arial" w:hAnsi="Arial" w:cs="Arial"/>
          <w:iCs/>
        </w:rPr>
        <w:t xml:space="preserve">– relevantní pouze pro projekty na navýšení kapacity </w:t>
      </w:r>
      <w:r w:rsidR="00526B5A" w:rsidRPr="005240BB">
        <w:rPr>
          <w:rFonts w:ascii="Arial" w:hAnsi="Arial" w:cs="Arial"/>
          <w:iCs/>
        </w:rPr>
        <w:t xml:space="preserve">předškolního zařízení </w:t>
      </w:r>
      <w:r w:rsidRPr="005240BB">
        <w:rPr>
          <w:rFonts w:ascii="Arial" w:hAnsi="Arial" w:cs="Arial"/>
          <w:iCs/>
        </w:rPr>
        <w:t>/ vznik nov</w:t>
      </w:r>
      <w:r w:rsidR="00526B5A" w:rsidRPr="005240BB">
        <w:rPr>
          <w:rFonts w:ascii="Arial" w:hAnsi="Arial" w:cs="Arial"/>
          <w:iCs/>
        </w:rPr>
        <w:t>ého předškolního zařízení</w:t>
      </w:r>
      <w:r w:rsidRPr="005240BB">
        <w:rPr>
          <w:rFonts w:ascii="Arial" w:hAnsi="Arial" w:cs="Arial"/>
        </w:rPr>
        <w:t>.</w:t>
      </w:r>
    </w:p>
    <w:p w14:paraId="028EDE24"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Finanční</w:t>
      </w:r>
    </w:p>
    <w:p w14:paraId="3DECC599" w14:textId="6AB4D951" w:rsidR="00574DFF" w:rsidRPr="005240BB" w:rsidRDefault="00574DFF" w:rsidP="000C66BA">
      <w:pPr>
        <w:pStyle w:val="Odstavecseseznamem"/>
        <w:numPr>
          <w:ilvl w:val="1"/>
          <w:numId w:val="1"/>
        </w:numPr>
        <w:jc w:val="both"/>
        <w:rPr>
          <w:rFonts w:ascii="Arial" w:hAnsi="Arial" w:cs="Arial"/>
        </w:rPr>
      </w:pPr>
      <w:r w:rsidRPr="005240BB">
        <w:rPr>
          <w:rFonts w:ascii="Arial" w:hAnsi="Arial" w:cs="Arial"/>
        </w:rPr>
        <w:t>popis zajištění financování provozu projektu a jeho udržitelnosti</w:t>
      </w:r>
      <w:r w:rsidR="00507ABA" w:rsidRPr="005240BB">
        <w:rPr>
          <w:rFonts w:ascii="Arial" w:hAnsi="Arial" w:cs="Arial"/>
        </w:rPr>
        <w:t xml:space="preserve"> včetně nutné obnovy majetku</w:t>
      </w:r>
      <w:r w:rsidR="007B7066" w:rsidRPr="005240BB">
        <w:rPr>
          <w:rFonts w:ascii="Arial" w:hAnsi="Arial" w:cs="Arial"/>
        </w:rPr>
        <w:t>;</w:t>
      </w:r>
      <w:r w:rsidRPr="005240BB">
        <w:rPr>
          <w:rFonts w:ascii="Arial" w:hAnsi="Arial" w:cs="Arial"/>
        </w:rPr>
        <w:t xml:space="preserve"> </w:t>
      </w:r>
    </w:p>
    <w:p w14:paraId="3AEA5311" w14:textId="74DA06CC" w:rsidR="002315E8" w:rsidRPr="005240BB" w:rsidRDefault="002315E8" w:rsidP="000C66BA">
      <w:pPr>
        <w:pStyle w:val="Odstavecseseznamem"/>
        <w:numPr>
          <w:ilvl w:val="1"/>
          <w:numId w:val="1"/>
        </w:numPr>
        <w:jc w:val="both"/>
        <w:rPr>
          <w:rFonts w:ascii="Arial" w:hAnsi="Arial" w:cs="Arial"/>
        </w:rPr>
      </w:pPr>
      <w:r w:rsidRPr="005240B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5240BB">
        <w:rPr>
          <w:rFonts w:ascii="Arial" w:hAnsi="Arial" w:cs="Arial"/>
        </w:rPr>
        <w:t> </w:t>
      </w:r>
      <w:r w:rsidRPr="005240BB">
        <w:rPr>
          <w:rFonts w:ascii="Arial" w:hAnsi="Arial" w:cs="Arial"/>
        </w:rPr>
        <w:t>IROP</w:t>
      </w:r>
      <w:r w:rsidR="000515F1" w:rsidRPr="005240BB">
        <w:rPr>
          <w:rFonts w:ascii="Arial" w:hAnsi="Arial" w:cs="Arial"/>
        </w:rPr>
        <w:t xml:space="preserve"> (příjemcem plnění v tomto smyslu nemusí být nutně osoba příjemce dotace, může se jednat např. o provozovatele projektu)</w:t>
      </w:r>
      <w:r w:rsidRPr="005240BB">
        <w:rPr>
          <w:rFonts w:ascii="Arial" w:hAnsi="Arial" w:cs="Arial"/>
        </w:rPr>
        <w:t>, která jsou zatížená DPH, zda mají tyto subjekty nárok na odpočet DPH na vstupu</w:t>
      </w:r>
      <w:r w:rsidR="008C6ADB" w:rsidRPr="005240BB">
        <w:rPr>
          <w:rFonts w:ascii="Arial" w:hAnsi="Arial" w:cs="Arial"/>
        </w:rPr>
        <w:t>.</w:t>
      </w:r>
    </w:p>
    <w:p w14:paraId="3F65531B" w14:textId="77777777" w:rsidR="00574DFF" w:rsidRPr="005240BB" w:rsidRDefault="00574DFF" w:rsidP="000C66BA">
      <w:pPr>
        <w:pStyle w:val="Odstavecseseznamem"/>
        <w:numPr>
          <w:ilvl w:val="0"/>
          <w:numId w:val="4"/>
        </w:numPr>
        <w:jc w:val="both"/>
        <w:rPr>
          <w:rFonts w:ascii="Arial" w:hAnsi="Arial" w:cs="Arial"/>
        </w:rPr>
      </w:pPr>
      <w:r w:rsidRPr="005240BB">
        <w:rPr>
          <w:rFonts w:ascii="Arial" w:hAnsi="Arial" w:cs="Arial"/>
        </w:rPr>
        <w:t>Administrativní</w:t>
      </w:r>
    </w:p>
    <w:p w14:paraId="136E7390" w14:textId="7D7BE361" w:rsidR="0086722C" w:rsidRPr="005240BB" w:rsidRDefault="00574DFF" w:rsidP="000C66BA">
      <w:pPr>
        <w:pStyle w:val="Odstavecseseznamem"/>
        <w:numPr>
          <w:ilvl w:val="1"/>
          <w:numId w:val="1"/>
        </w:numPr>
        <w:jc w:val="both"/>
        <w:rPr>
          <w:rFonts w:ascii="Arial" w:hAnsi="Arial" w:cs="Arial"/>
        </w:rPr>
      </w:pPr>
      <w:r w:rsidRPr="005240BB">
        <w:rPr>
          <w:rFonts w:ascii="Arial" w:hAnsi="Arial" w:cs="Arial"/>
        </w:rPr>
        <w:t>zajištění administrativní kapacity – počet a kvalifikace lidí, kteří budou řídit projekt v době udržitelnosti</w:t>
      </w:r>
      <w:r w:rsidR="00C6188E" w:rsidRPr="005240BB">
        <w:rPr>
          <w:rFonts w:ascii="Arial" w:hAnsi="Arial" w:cs="Arial"/>
        </w:rPr>
        <w:t>.</w:t>
      </w:r>
      <w:r w:rsidRPr="005240BB">
        <w:rPr>
          <w:rFonts w:ascii="Arial" w:hAnsi="Arial" w:cs="Arial"/>
        </w:rPr>
        <w:t xml:space="preserve"> </w:t>
      </w:r>
      <w:bookmarkEnd w:id="38"/>
    </w:p>
    <w:p w14:paraId="456F5BE1" w14:textId="3137E827" w:rsidR="002D49EE" w:rsidRPr="005240BB" w:rsidRDefault="00482F07" w:rsidP="000C66BA">
      <w:pPr>
        <w:pStyle w:val="Nadpis1"/>
        <w:numPr>
          <w:ilvl w:val="0"/>
          <w:numId w:val="3"/>
        </w:numPr>
        <w:spacing w:before="600" w:after="120"/>
        <w:ind w:left="567" w:hanging="567"/>
        <w:jc w:val="both"/>
        <w:rPr>
          <w:rFonts w:ascii="Arial" w:hAnsi="Arial" w:cs="Arial"/>
          <w:caps/>
          <w:sz w:val="26"/>
          <w:szCs w:val="26"/>
        </w:rPr>
      </w:pPr>
      <w:bookmarkStart w:id="39" w:name="_Toc126843159"/>
      <w:bookmarkStart w:id="40" w:name="_Hlk104472782"/>
      <w:r w:rsidRPr="005240BB">
        <w:rPr>
          <w:rFonts w:ascii="Arial" w:hAnsi="Arial" w:cs="Arial"/>
          <w:caps/>
          <w:sz w:val="26"/>
          <w:szCs w:val="26"/>
        </w:rPr>
        <w:t>VEŘ</w:t>
      </w:r>
      <w:r w:rsidR="0011515F" w:rsidRPr="005240BB">
        <w:rPr>
          <w:rFonts w:ascii="Arial" w:hAnsi="Arial" w:cs="Arial"/>
          <w:caps/>
          <w:sz w:val="26"/>
          <w:szCs w:val="26"/>
        </w:rPr>
        <w:t>E</w:t>
      </w:r>
      <w:r w:rsidRPr="005240BB">
        <w:rPr>
          <w:rFonts w:ascii="Arial" w:hAnsi="Arial" w:cs="Arial"/>
          <w:caps/>
          <w:sz w:val="26"/>
          <w:szCs w:val="26"/>
        </w:rPr>
        <w:t>JNÁ PODPORA</w:t>
      </w:r>
      <w:bookmarkEnd w:id="39"/>
    </w:p>
    <w:p w14:paraId="74DBA29B" w14:textId="4C10F8A0" w:rsidR="00915725" w:rsidRPr="005240BB" w:rsidRDefault="00120C47" w:rsidP="00120C47">
      <w:pPr>
        <w:spacing w:after="120"/>
        <w:jc w:val="both"/>
        <w:rPr>
          <w:rFonts w:ascii="Arial" w:hAnsi="Arial" w:cs="Arial"/>
        </w:rPr>
      </w:pPr>
      <w:r w:rsidRPr="005240BB">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5240BB">
        <w:rPr>
          <w:rFonts w:ascii="Arial" w:hAnsi="Arial" w:cs="Arial"/>
        </w:rPr>
        <w:t>Žadatel zde popíše skutečnosti, na základě</w:t>
      </w:r>
      <w:r w:rsidR="00526B5A" w:rsidRPr="005240BB">
        <w:rPr>
          <w:rFonts w:ascii="Arial" w:hAnsi="Arial" w:cs="Arial"/>
        </w:rPr>
        <w:t>,</w:t>
      </w:r>
      <w:r w:rsidR="00915725" w:rsidRPr="005240BB">
        <w:rPr>
          <w:rFonts w:ascii="Arial" w:hAnsi="Arial" w:cs="Arial"/>
        </w:rPr>
        <w:t xml:space="preserve"> kterých bude vyloučena přítomnost veřejné podpory v projektu vyloučením minimálně jednoho z níže uvedených znaků:</w:t>
      </w:r>
    </w:p>
    <w:p w14:paraId="28FA139D"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 xml:space="preserve">zatížení veřejných rozpočtů (zdrojů); </w:t>
      </w:r>
    </w:p>
    <w:p w14:paraId="1CCF38E4"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zvýhodnění určitého podniku či odvětví;</w:t>
      </w:r>
    </w:p>
    <w:p w14:paraId="54C647E9" w14:textId="77777777" w:rsidR="00915725" w:rsidRPr="005240BB" w:rsidRDefault="00915725" w:rsidP="00120C47">
      <w:pPr>
        <w:spacing w:after="120"/>
        <w:jc w:val="both"/>
        <w:rPr>
          <w:rFonts w:ascii="Arial" w:hAnsi="Arial" w:cs="Arial"/>
        </w:rPr>
      </w:pPr>
      <w:r w:rsidRPr="005240BB">
        <w:rPr>
          <w:rFonts w:ascii="Arial" w:hAnsi="Arial" w:cs="Arial"/>
        </w:rPr>
        <w:t>•</w:t>
      </w:r>
      <w:r w:rsidRPr="005240BB">
        <w:rPr>
          <w:rFonts w:ascii="Arial" w:hAnsi="Arial" w:cs="Arial"/>
        </w:rPr>
        <w:tab/>
        <w:t>možné narušení soutěže na vnitřním trhu EU;</w:t>
      </w:r>
    </w:p>
    <w:p w14:paraId="48D1DCC9" w14:textId="23C5E9DF" w:rsidR="00B04E99" w:rsidRPr="005240BB" w:rsidRDefault="00915725" w:rsidP="00120C47">
      <w:pPr>
        <w:jc w:val="both"/>
        <w:rPr>
          <w:rFonts w:ascii="Arial" w:hAnsi="Arial" w:cs="Arial"/>
        </w:rPr>
      </w:pPr>
      <w:r w:rsidRPr="005240BB">
        <w:rPr>
          <w:rFonts w:ascii="Arial" w:hAnsi="Arial" w:cs="Arial"/>
        </w:rPr>
        <w:t>•</w:t>
      </w:r>
      <w:r w:rsidRPr="005240BB">
        <w:rPr>
          <w:rFonts w:ascii="Arial" w:hAnsi="Arial" w:cs="Arial"/>
        </w:rPr>
        <w:tab/>
        <w:t>možné ovlivnění obchodu mezi státy EU.</w:t>
      </w:r>
      <w:bookmarkStart w:id="41" w:name="_Hlk105747473"/>
    </w:p>
    <w:p w14:paraId="146D9CA6" w14:textId="1B9704BB" w:rsidR="00BF2E6C" w:rsidRPr="005240BB" w:rsidRDefault="00BF2E6C" w:rsidP="00120C47">
      <w:pPr>
        <w:jc w:val="both"/>
        <w:rPr>
          <w:rFonts w:ascii="Arial" w:hAnsi="Arial" w:cs="Arial"/>
        </w:rPr>
      </w:pPr>
      <w:r w:rsidRPr="005240BB">
        <w:rPr>
          <w:rFonts w:ascii="Arial" w:hAnsi="Arial" w:cs="Arial"/>
        </w:rPr>
        <w:lastRenderedPageBreak/>
        <w:t>Žadatelé o podporu, kteří jsou financován</w:t>
      </w:r>
      <w:r w:rsidR="00716144" w:rsidRPr="005240BB">
        <w:rPr>
          <w:rFonts w:ascii="Arial" w:hAnsi="Arial" w:cs="Arial"/>
        </w:rPr>
        <w:t>i</w:t>
      </w:r>
      <w:r w:rsidRPr="005240BB">
        <w:rPr>
          <w:rFonts w:ascii="Arial" w:hAnsi="Arial" w:cs="Arial"/>
        </w:rPr>
        <w:t xml:space="preserve"> převážně ze soukromých zdrojů, tj. rodiči nebo žáky či </w:t>
      </w:r>
      <w:r w:rsidR="00716144" w:rsidRPr="005240BB">
        <w:rPr>
          <w:rFonts w:ascii="Arial" w:hAnsi="Arial" w:cs="Arial"/>
        </w:rPr>
        <w:t xml:space="preserve">z příjmů ze své </w:t>
      </w:r>
      <w:r w:rsidRPr="005240BB">
        <w:rPr>
          <w:rFonts w:ascii="Arial" w:hAnsi="Arial" w:cs="Arial"/>
        </w:rPr>
        <w:t>komerční</w:t>
      </w:r>
      <w:r w:rsidR="00716144" w:rsidRPr="005240BB">
        <w:rPr>
          <w:rFonts w:ascii="Arial" w:hAnsi="Arial" w:cs="Arial"/>
        </w:rPr>
        <w:t xml:space="preserve"> činnosti, </w:t>
      </w:r>
      <w:proofErr w:type="gramStart"/>
      <w:r w:rsidRPr="005240BB">
        <w:rPr>
          <w:rFonts w:ascii="Arial" w:hAnsi="Arial" w:cs="Arial"/>
        </w:rPr>
        <w:t>popíší</w:t>
      </w:r>
      <w:proofErr w:type="gramEnd"/>
      <w:r w:rsidRPr="005240BB">
        <w:rPr>
          <w:rFonts w:ascii="Arial" w:hAnsi="Arial" w:cs="Arial"/>
        </w:rPr>
        <w:t xml:space="preserve"> způsob </w:t>
      </w:r>
      <w:r w:rsidR="00716144" w:rsidRPr="005240BB">
        <w:rPr>
          <w:rFonts w:ascii="Arial" w:hAnsi="Arial" w:cs="Arial"/>
        </w:rPr>
        <w:t xml:space="preserve">svého </w:t>
      </w:r>
      <w:r w:rsidRPr="005240BB">
        <w:rPr>
          <w:rFonts w:ascii="Arial" w:hAnsi="Arial" w:cs="Arial"/>
        </w:rPr>
        <w:t xml:space="preserve">financování. Za subjekty, které jsou financovány převážně rodiči nebo žáky či </w:t>
      </w:r>
      <w:r w:rsidR="00716144" w:rsidRPr="005240BB">
        <w:rPr>
          <w:rFonts w:ascii="Arial" w:hAnsi="Arial" w:cs="Arial"/>
        </w:rPr>
        <w:t>z příjmů z komerční činnosti,</w:t>
      </w:r>
      <w:r w:rsidRPr="005240BB">
        <w:rPr>
          <w:rFonts w:ascii="Arial" w:hAnsi="Arial" w:cs="Arial"/>
        </w:rPr>
        <w:t xml:space="preserve"> se považují subjekty</w:t>
      </w:r>
      <w:r w:rsidR="00716144" w:rsidRPr="005240BB">
        <w:rPr>
          <w:rFonts w:ascii="Arial" w:hAnsi="Arial" w:cs="Arial"/>
        </w:rPr>
        <w:t>,</w:t>
      </w:r>
      <w:r w:rsidRPr="005240BB">
        <w:rPr>
          <w:rFonts w:ascii="Arial" w:hAnsi="Arial" w:cs="Arial"/>
        </w:rPr>
        <w:t xml:space="preserve"> jejichž provozní výnosy z veřejných prostředků jsou nižší než 50 % celkových provozních nákladů na vzdělávání. </w:t>
      </w:r>
    </w:p>
    <w:p w14:paraId="7ECA9332" w14:textId="34FD09B8" w:rsidR="002E1A26" w:rsidRPr="005240BB" w:rsidRDefault="002E1A26" w:rsidP="00120C47">
      <w:pPr>
        <w:jc w:val="both"/>
        <w:rPr>
          <w:rFonts w:ascii="Arial" w:hAnsi="Arial" w:cs="Arial"/>
        </w:rPr>
      </w:pPr>
      <w:bookmarkStart w:id="42" w:name="_Hlk111619960"/>
      <w:r w:rsidRPr="005240BB">
        <w:rPr>
          <w:rFonts w:ascii="Arial" w:hAnsi="Arial" w:cs="Arial"/>
        </w:rPr>
        <w:t>Žadatelé o podporu</w:t>
      </w:r>
      <w:r w:rsidR="00BF2E6C" w:rsidRPr="005240BB">
        <w:rPr>
          <w:rFonts w:ascii="Arial" w:hAnsi="Arial" w:cs="Arial"/>
        </w:rPr>
        <w:t>, převážně financovaní ze soukromých zdrojů,</w:t>
      </w:r>
      <w:r w:rsidRPr="005240BB">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sidRPr="005240BB">
        <w:rPr>
          <w:rFonts w:ascii="Arial" w:hAnsi="Arial" w:cs="Arial"/>
        </w:rPr>
        <w:t>ají</w:t>
      </w:r>
      <w:r w:rsidRPr="005240BB">
        <w:rPr>
          <w:rFonts w:ascii="Arial" w:hAnsi="Arial" w:cs="Arial"/>
        </w:rPr>
        <w:t xml:space="preserve"> webové stránky v cizím jazyce. Dále uved</w:t>
      </w:r>
      <w:r w:rsidR="00171CB7" w:rsidRPr="005240BB">
        <w:rPr>
          <w:rFonts w:ascii="Arial" w:hAnsi="Arial" w:cs="Arial"/>
        </w:rPr>
        <w:t>o</w:t>
      </w:r>
      <w:r w:rsidRPr="005240BB">
        <w:rPr>
          <w:rFonts w:ascii="Arial" w:hAnsi="Arial" w:cs="Arial"/>
        </w:rPr>
        <w:t>u</w:t>
      </w:r>
      <w:r w:rsidR="00171CB7" w:rsidRPr="005240BB">
        <w:rPr>
          <w:rFonts w:ascii="Arial" w:hAnsi="Arial" w:cs="Arial"/>
        </w:rPr>
        <w:t>, jaká je celková kapacita zařízení</w:t>
      </w:r>
      <w:r w:rsidRPr="005240BB">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sidRPr="005240BB">
        <w:rPr>
          <w:rFonts w:ascii="Arial" w:hAnsi="Arial" w:cs="Arial"/>
        </w:rPr>
        <w:t>Existuje-li zájem zahraničních investor</w:t>
      </w:r>
      <w:r w:rsidR="004F72D1" w:rsidRPr="005240BB">
        <w:rPr>
          <w:rFonts w:ascii="Arial" w:hAnsi="Arial" w:cs="Arial"/>
        </w:rPr>
        <w:t>ů</w:t>
      </w:r>
      <w:r w:rsidR="00171CB7" w:rsidRPr="005240BB">
        <w:rPr>
          <w:rFonts w:ascii="Arial" w:hAnsi="Arial" w:cs="Arial"/>
        </w:rPr>
        <w:t xml:space="preserve"> působících ve stejném odvětví o umístění investic v dané oblasti. Jaký je tržní podíl příjemce na trhu vzdělávání převážně financovaného ze soukromých zdrojů. </w:t>
      </w:r>
    </w:p>
    <w:bookmarkEnd w:id="42"/>
    <w:p w14:paraId="7AA9DBFC" w14:textId="3792CF68" w:rsidR="00023FF3" w:rsidRPr="005240BB" w:rsidRDefault="002E1A26" w:rsidP="00120C47">
      <w:pPr>
        <w:jc w:val="both"/>
        <w:rPr>
          <w:rFonts w:ascii="Arial" w:hAnsi="Arial" w:cs="Arial"/>
        </w:rPr>
      </w:pPr>
      <w:r w:rsidRPr="005240BB">
        <w:rPr>
          <w:rFonts w:ascii="Arial" w:hAnsi="Arial" w:cs="Arial"/>
        </w:rPr>
        <w:t>Žadatelé o podporu, kteří jsou financov</w:t>
      </w:r>
      <w:r w:rsidR="00C772E1" w:rsidRPr="005240BB">
        <w:rPr>
          <w:rFonts w:ascii="Arial" w:hAnsi="Arial" w:cs="Arial"/>
        </w:rPr>
        <w:t>áni</w:t>
      </w:r>
      <w:r w:rsidRPr="005240BB">
        <w:rPr>
          <w:rFonts w:ascii="Arial" w:hAnsi="Arial" w:cs="Arial"/>
        </w:rPr>
        <w:t xml:space="preserve"> převážně z veřejných zdrojů</w:t>
      </w:r>
      <w:r w:rsidRPr="005240BB">
        <w:rPr>
          <w:rStyle w:val="Znakapoznpodarou"/>
          <w:rFonts w:ascii="Arial" w:hAnsi="Arial" w:cs="Arial"/>
        </w:rPr>
        <w:footnoteReference w:id="6"/>
      </w:r>
      <w:r w:rsidR="007948F6" w:rsidRPr="005240BB">
        <w:rPr>
          <w:rFonts w:ascii="Arial" w:hAnsi="Arial" w:cs="Arial"/>
        </w:rPr>
        <w:t xml:space="preserve"> tzn. jejich činnost je </w:t>
      </w:r>
      <w:proofErr w:type="spellStart"/>
      <w:r w:rsidR="007948F6" w:rsidRPr="005240BB">
        <w:rPr>
          <w:rFonts w:ascii="Arial" w:hAnsi="Arial" w:cs="Arial"/>
        </w:rPr>
        <w:t>nehospodářská</w:t>
      </w:r>
      <w:proofErr w:type="spellEnd"/>
      <w:r w:rsidR="007948F6" w:rsidRPr="005240BB">
        <w:rPr>
          <w:rFonts w:ascii="Arial" w:hAnsi="Arial" w:cs="Arial"/>
        </w:rPr>
        <w:t>,</w:t>
      </w:r>
      <w:r w:rsidRPr="005240BB">
        <w:rPr>
          <w:rFonts w:ascii="Arial" w:hAnsi="Arial" w:cs="Arial"/>
        </w:rPr>
        <w:t xml:space="preserve"> uvedou p</w:t>
      </w:r>
      <w:r w:rsidR="00606C28" w:rsidRPr="005240BB">
        <w:rPr>
          <w:rFonts w:ascii="Arial" w:hAnsi="Arial" w:cs="Arial"/>
        </w:rPr>
        <w:t xml:space="preserve">opis plánovaného využití infrastruktury </w:t>
      </w:r>
      <w:r w:rsidR="00454B74" w:rsidRPr="005240BB">
        <w:rPr>
          <w:rFonts w:ascii="Arial" w:hAnsi="Arial" w:cs="Arial"/>
        </w:rPr>
        <w:t xml:space="preserve">podpořené </w:t>
      </w:r>
      <w:r w:rsidR="00606C28" w:rsidRPr="005240BB">
        <w:rPr>
          <w:rFonts w:ascii="Arial" w:hAnsi="Arial" w:cs="Arial"/>
        </w:rPr>
        <w:t>z dotace pro hospodářskou činnost v návaznosti na</w:t>
      </w:r>
      <w:r w:rsidR="00A750DA" w:rsidRPr="005240BB">
        <w:rPr>
          <w:rFonts w:ascii="Arial" w:hAnsi="Arial" w:cs="Arial"/>
        </w:rPr>
        <w:t xml:space="preserve"> Specifická pravidla</w:t>
      </w:r>
      <w:r w:rsidR="00606C28" w:rsidRPr="005240BB">
        <w:rPr>
          <w:rFonts w:ascii="Arial" w:hAnsi="Arial" w:cs="Arial"/>
        </w:rPr>
        <w:t xml:space="preserve"> kap</w:t>
      </w:r>
      <w:r w:rsidR="00A750DA" w:rsidRPr="005240BB">
        <w:rPr>
          <w:rFonts w:ascii="Arial" w:hAnsi="Arial" w:cs="Arial"/>
        </w:rPr>
        <w:t>itolu</w:t>
      </w:r>
      <w:r w:rsidR="00606C28" w:rsidRPr="005240BB">
        <w:rPr>
          <w:rFonts w:ascii="Arial" w:hAnsi="Arial" w:cs="Arial"/>
        </w:rPr>
        <w:t xml:space="preserve"> </w:t>
      </w:r>
      <w:r w:rsidR="008471C9" w:rsidRPr="005240BB">
        <w:rPr>
          <w:rFonts w:ascii="Arial" w:hAnsi="Arial" w:cs="Arial"/>
        </w:rPr>
        <w:t>3.2.</w:t>
      </w:r>
      <w:r w:rsidR="00D93CCA">
        <w:rPr>
          <w:rFonts w:ascii="Arial" w:hAnsi="Arial" w:cs="Arial"/>
        </w:rPr>
        <w:t>9</w:t>
      </w:r>
      <w:r w:rsidR="008471C9" w:rsidRPr="005240BB">
        <w:rPr>
          <w:rFonts w:ascii="Arial" w:hAnsi="Arial" w:cs="Arial"/>
        </w:rPr>
        <w:t xml:space="preserve"> </w:t>
      </w:r>
      <w:r w:rsidR="00606C28" w:rsidRPr="005240BB">
        <w:rPr>
          <w:rFonts w:ascii="Arial" w:hAnsi="Arial" w:cs="Arial"/>
        </w:rPr>
        <w:t>Veřejná podpora</w:t>
      </w:r>
      <w:r w:rsidR="00023FF3" w:rsidRPr="005240BB">
        <w:rPr>
          <w:rFonts w:ascii="Arial" w:hAnsi="Arial" w:cs="Arial"/>
        </w:rPr>
        <w:t>.</w:t>
      </w:r>
      <w:r w:rsidR="00EA5E46" w:rsidRPr="005240BB">
        <w:rPr>
          <w:rFonts w:ascii="Arial" w:hAnsi="Arial" w:cs="Arial"/>
        </w:rPr>
        <w:t xml:space="preserve"> </w:t>
      </w:r>
    </w:p>
    <w:p w14:paraId="6A73D50E" w14:textId="1EAF54AA" w:rsidR="003A0A7A" w:rsidRPr="005240BB" w:rsidRDefault="003A0A7A" w:rsidP="000C66BA">
      <w:pPr>
        <w:pStyle w:val="Nadpis1"/>
        <w:numPr>
          <w:ilvl w:val="0"/>
          <w:numId w:val="3"/>
        </w:numPr>
        <w:spacing w:before="600" w:after="120"/>
        <w:ind w:left="567" w:hanging="567"/>
        <w:jc w:val="both"/>
        <w:rPr>
          <w:rFonts w:ascii="Arial" w:hAnsi="Arial" w:cs="Arial"/>
          <w:caps/>
          <w:sz w:val="26"/>
          <w:szCs w:val="26"/>
        </w:rPr>
      </w:pPr>
      <w:bookmarkStart w:id="43" w:name="_Toc111710307"/>
      <w:bookmarkStart w:id="44" w:name="_Toc111710452"/>
      <w:bookmarkStart w:id="45" w:name="_Toc73346733"/>
      <w:bookmarkStart w:id="46" w:name="_Toc126843160"/>
      <w:bookmarkEnd w:id="40"/>
      <w:bookmarkEnd w:id="41"/>
      <w:bookmarkEnd w:id="43"/>
      <w:bookmarkEnd w:id="44"/>
      <w:r w:rsidRPr="005240BB">
        <w:rPr>
          <w:rFonts w:ascii="Arial" w:hAnsi="Arial" w:cs="Arial"/>
          <w:caps/>
          <w:sz w:val="26"/>
          <w:szCs w:val="26"/>
        </w:rPr>
        <w:t>Finanční analýza</w:t>
      </w:r>
      <w:bookmarkEnd w:id="45"/>
      <w:bookmarkEnd w:id="46"/>
    </w:p>
    <w:p w14:paraId="78C16528" w14:textId="4ADA3E62" w:rsidR="003A0A7A" w:rsidRPr="005240BB" w:rsidRDefault="003A0A7A" w:rsidP="00766761">
      <w:pPr>
        <w:jc w:val="both"/>
        <w:rPr>
          <w:rFonts w:ascii="Arial" w:hAnsi="Arial" w:cs="Arial"/>
        </w:rPr>
      </w:pPr>
      <w:r w:rsidRPr="005240BB">
        <w:rPr>
          <w:rFonts w:ascii="Arial" w:hAnsi="Arial" w:cs="Arial"/>
        </w:rPr>
        <w:t>Finanční analýza sestavená do konce udržitelnosti s plánem údržby a reinvestic</w:t>
      </w:r>
      <w:r w:rsidR="000369F1" w:rsidRPr="005240BB">
        <w:rPr>
          <w:rFonts w:ascii="Arial" w:hAnsi="Arial" w:cs="Arial"/>
        </w:rPr>
        <w:t>:</w:t>
      </w:r>
    </w:p>
    <w:p w14:paraId="15AD4DCA" w14:textId="31981E81"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Plán cash-</w:t>
      </w:r>
      <w:proofErr w:type="spellStart"/>
      <w:r w:rsidRPr="005240BB">
        <w:rPr>
          <w:rFonts w:ascii="Arial" w:hAnsi="Arial" w:cs="Arial"/>
        </w:rPr>
        <w:t>flow</w:t>
      </w:r>
      <w:proofErr w:type="spellEnd"/>
      <w:r w:rsidR="00732258" w:rsidRPr="005240BB">
        <w:rPr>
          <w:rFonts w:ascii="Arial" w:hAnsi="Arial" w:cs="Arial"/>
          <w:caps/>
          <w:sz w:val="26"/>
          <w:szCs w:val="26"/>
          <w:vertAlign w:val="superscript"/>
        </w:rPr>
        <w:footnoteReference w:id="7"/>
      </w:r>
      <w:r w:rsidRPr="005240BB">
        <w:rPr>
          <w:rFonts w:ascii="Arial" w:hAnsi="Arial" w:cs="Arial"/>
        </w:rPr>
        <w:t xml:space="preserve"> v realizační fázi projektu v členění po letech</w:t>
      </w:r>
      <w:r w:rsidR="0020371E" w:rsidRPr="005240BB">
        <w:rPr>
          <w:rFonts w:ascii="Arial" w:hAnsi="Arial" w:cs="Arial"/>
        </w:rPr>
        <w:t xml:space="preserve">, </w:t>
      </w:r>
      <w:r w:rsidR="00E916C8" w:rsidRPr="005240BB">
        <w:rPr>
          <w:rFonts w:ascii="Arial" w:hAnsi="Arial" w:cs="Arial"/>
        </w:rPr>
        <w:t xml:space="preserve">v </w:t>
      </w:r>
      <w:r w:rsidR="0020371E" w:rsidRPr="005240BB">
        <w:rPr>
          <w:rFonts w:ascii="Arial" w:hAnsi="Arial" w:cs="Arial"/>
        </w:rPr>
        <w:t>dělení na</w:t>
      </w:r>
      <w:r w:rsidRPr="005240BB">
        <w:rPr>
          <w:rFonts w:ascii="Arial" w:hAnsi="Arial" w:cs="Arial"/>
        </w:rPr>
        <w:t>:</w:t>
      </w:r>
    </w:p>
    <w:p w14:paraId="366A4FD4" w14:textId="1C4C9F31" w:rsidR="00732258" w:rsidRPr="005240BB" w:rsidRDefault="0020371E" w:rsidP="000C66BA">
      <w:pPr>
        <w:pStyle w:val="Odstavecseseznamem"/>
        <w:numPr>
          <w:ilvl w:val="1"/>
          <w:numId w:val="1"/>
        </w:numPr>
        <w:jc w:val="both"/>
      </w:pPr>
      <w:r w:rsidRPr="005240BB">
        <w:rPr>
          <w:rFonts w:ascii="Arial" w:hAnsi="Arial" w:cs="Arial"/>
        </w:rPr>
        <w:t>celkové způsobilé výdaje</w:t>
      </w:r>
      <w:r w:rsidR="000B5AE4" w:rsidRPr="005240BB">
        <w:rPr>
          <w:rFonts w:ascii="Arial" w:hAnsi="Arial" w:cs="Arial"/>
        </w:rPr>
        <w:t>;</w:t>
      </w:r>
    </w:p>
    <w:p w14:paraId="45984A2E" w14:textId="3AEFBF10" w:rsidR="003A0A7A" w:rsidRPr="005240BB" w:rsidRDefault="00732258" w:rsidP="000C66BA">
      <w:pPr>
        <w:pStyle w:val="Odstavecseseznamem"/>
        <w:numPr>
          <w:ilvl w:val="1"/>
          <w:numId w:val="1"/>
        </w:numPr>
        <w:jc w:val="both"/>
        <w:rPr>
          <w:rFonts w:ascii="Arial" w:hAnsi="Arial" w:cs="Arial"/>
        </w:rPr>
      </w:pPr>
      <w:r w:rsidRPr="005240BB">
        <w:rPr>
          <w:rFonts w:ascii="Arial" w:hAnsi="Arial" w:cs="Arial"/>
        </w:rPr>
        <w:t xml:space="preserve">celkové </w:t>
      </w:r>
      <w:r w:rsidR="003A0A7A" w:rsidRPr="005240BB">
        <w:rPr>
          <w:rFonts w:ascii="Arial" w:hAnsi="Arial" w:cs="Arial"/>
        </w:rPr>
        <w:t xml:space="preserve">nezpůsobilé výdaje </w:t>
      </w:r>
    </w:p>
    <w:p w14:paraId="7E62941C" w14:textId="61D5EF7A"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Plán cash-</w:t>
      </w:r>
      <w:proofErr w:type="spellStart"/>
      <w:r w:rsidRPr="005240BB">
        <w:rPr>
          <w:rFonts w:ascii="Arial" w:hAnsi="Arial" w:cs="Arial"/>
        </w:rPr>
        <w:t>flow</w:t>
      </w:r>
      <w:proofErr w:type="spellEnd"/>
      <w:r w:rsidRPr="005240BB">
        <w:rPr>
          <w:rFonts w:ascii="Arial" w:hAnsi="Arial" w:cs="Arial"/>
        </w:rPr>
        <w:t xml:space="preserve"> v provozní fázi projektu v členění po letech</w:t>
      </w:r>
      <w:r w:rsidR="00E916C8" w:rsidRPr="005240BB">
        <w:rPr>
          <w:rFonts w:ascii="Arial" w:hAnsi="Arial" w:cs="Arial"/>
        </w:rPr>
        <w:t>, v dělení na</w:t>
      </w:r>
      <w:r w:rsidRPr="005240BB">
        <w:rPr>
          <w:rFonts w:ascii="Arial" w:hAnsi="Arial" w:cs="Arial"/>
        </w:rPr>
        <w:t>:</w:t>
      </w:r>
    </w:p>
    <w:p w14:paraId="26D8E85D"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 xml:space="preserve">provozní výdaje (včetně výdajů na údržbu a reinvestice) a případné příjmy příjemce plynoucí z provozu projektu; </w:t>
      </w:r>
    </w:p>
    <w:p w14:paraId="6A570ABB"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 xml:space="preserve">zdroje financování provozních výdajů. </w:t>
      </w:r>
    </w:p>
    <w:p w14:paraId="284384B2" w14:textId="77777777"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Vyhodnocení plánu cash-</w:t>
      </w:r>
      <w:proofErr w:type="spellStart"/>
      <w:r w:rsidRPr="005240BB">
        <w:rPr>
          <w:rFonts w:ascii="Arial" w:hAnsi="Arial" w:cs="Arial"/>
        </w:rPr>
        <w:t>flow</w:t>
      </w:r>
      <w:proofErr w:type="spellEnd"/>
      <w:r w:rsidRPr="005240BB">
        <w:rPr>
          <w:rFonts w:ascii="Arial" w:hAnsi="Arial" w:cs="Arial"/>
        </w:rPr>
        <w:t>:</w:t>
      </w:r>
    </w:p>
    <w:p w14:paraId="4146758F" w14:textId="77777777" w:rsidR="003A0A7A" w:rsidRPr="005240BB" w:rsidRDefault="003A0A7A" w:rsidP="000C66BA">
      <w:pPr>
        <w:pStyle w:val="Odstavecseseznamem"/>
        <w:numPr>
          <w:ilvl w:val="1"/>
          <w:numId w:val="1"/>
        </w:numPr>
        <w:jc w:val="both"/>
        <w:rPr>
          <w:rFonts w:ascii="Arial" w:hAnsi="Arial" w:cs="Arial"/>
        </w:rPr>
      </w:pPr>
      <w:r w:rsidRPr="005240BB">
        <w:rPr>
          <w:rFonts w:ascii="Arial" w:hAnsi="Arial" w:cs="Arial"/>
        </w:rPr>
        <w:t>zdůvodnění případného negativního cash-</w:t>
      </w:r>
      <w:proofErr w:type="spellStart"/>
      <w:r w:rsidRPr="005240BB">
        <w:rPr>
          <w:rFonts w:ascii="Arial" w:hAnsi="Arial" w:cs="Arial"/>
        </w:rPr>
        <w:t>flow</w:t>
      </w:r>
      <w:proofErr w:type="spellEnd"/>
      <w:r w:rsidRPr="005240BB">
        <w:rPr>
          <w:rFonts w:ascii="Arial" w:hAnsi="Arial" w:cs="Arial"/>
        </w:rPr>
        <w:t xml:space="preserve"> v některém období, zdroj prostředků a způsob překlenutí.</w:t>
      </w:r>
    </w:p>
    <w:p w14:paraId="4718C112" w14:textId="77777777" w:rsidR="003A0A7A" w:rsidRPr="005240BB" w:rsidRDefault="003A0A7A" w:rsidP="000C66BA">
      <w:pPr>
        <w:pStyle w:val="Odstavecseseznamem"/>
        <w:numPr>
          <w:ilvl w:val="0"/>
          <w:numId w:val="1"/>
        </w:numPr>
        <w:ind w:left="1068"/>
        <w:jc w:val="both"/>
        <w:rPr>
          <w:rFonts w:ascii="Arial" w:hAnsi="Arial" w:cs="Arial"/>
        </w:rPr>
      </w:pPr>
      <w:r w:rsidRPr="005240BB">
        <w:rPr>
          <w:rFonts w:ascii="Arial" w:hAnsi="Arial" w:cs="Arial"/>
        </w:rPr>
        <w:t>Finanční plán pro variantní řešení projektu (pokud je relevantní).</w:t>
      </w:r>
    </w:p>
    <w:p w14:paraId="3F09E41D" w14:textId="3493FE3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7" w:name="_Toc126843161"/>
      <w:r w:rsidRPr="005240BB">
        <w:rPr>
          <w:rFonts w:ascii="Arial" w:hAnsi="Arial" w:cs="Arial"/>
          <w:caps/>
          <w:sz w:val="26"/>
          <w:szCs w:val="26"/>
        </w:rPr>
        <w:t>PŘÍLOHY</w:t>
      </w:r>
      <w:bookmarkEnd w:id="47"/>
    </w:p>
    <w:p w14:paraId="7F72C085" w14:textId="2FA182E0" w:rsidR="00062C77" w:rsidRPr="002878AB" w:rsidRDefault="00062C77" w:rsidP="002878AB">
      <w:r w:rsidRPr="002878AB">
        <w:rPr>
          <w:i/>
          <w:iCs/>
        </w:rPr>
        <w:t>Tuto část vyplňujte pouze v případě, že informace uvedené v podkladech pro hodnocení je vhodné doplnit o podrobné údaje jako např. protokoly, koncepce, posudky. V opačném případě tato část není</w:t>
      </w:r>
      <w:r w:rsidRPr="00062C77">
        <w:t xml:space="preserve"> </w:t>
      </w:r>
      <w:r w:rsidRPr="002878AB">
        <w:rPr>
          <w:i/>
          <w:iCs/>
        </w:rPr>
        <w:lastRenderedPageBreak/>
        <w:t>relevantní a ponechte ji nevyplněnou. Dbejte na to, aby uvedené informace odpovídaly uvedeným v příloze a bylo na ně řádně odkazováno.</w:t>
      </w:r>
    </w:p>
    <w:sectPr w:rsidR="00062C77" w:rsidRPr="002878AB" w:rsidSect="00732258">
      <w:headerReference w:type="even" r:id="rId19"/>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604BC" w14:textId="77777777" w:rsidR="00E177C7" w:rsidRDefault="00E177C7" w:rsidP="00634381">
      <w:pPr>
        <w:spacing w:after="0" w:line="240" w:lineRule="auto"/>
      </w:pPr>
      <w:r>
        <w:separator/>
      </w:r>
    </w:p>
  </w:endnote>
  <w:endnote w:type="continuationSeparator" w:id="0">
    <w:p w14:paraId="6DAEC3B2" w14:textId="77777777" w:rsidR="00E177C7" w:rsidRDefault="00E177C7" w:rsidP="00634381">
      <w:pPr>
        <w:spacing w:after="0" w:line="240" w:lineRule="auto"/>
      </w:pPr>
      <w:r>
        <w:continuationSeparator/>
      </w:r>
    </w:p>
  </w:endnote>
  <w:endnote w:type="continuationNotice" w:id="1">
    <w:p w14:paraId="78EC9FD4" w14:textId="77777777" w:rsidR="00E177C7" w:rsidRDefault="00E177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304E0" w14:textId="77777777" w:rsidR="00E177C7" w:rsidRDefault="00E177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00127"/>
      <w:docPartObj>
        <w:docPartGallery w:val="Page Numbers (Bottom of Page)"/>
        <w:docPartUnique/>
      </w:docPartObj>
    </w:sdtPr>
    <w:sdtEndPr/>
    <w:sdtContent>
      <w:p w14:paraId="47440411" w14:textId="38318CE3" w:rsidR="00E177C7" w:rsidRDefault="00E177C7">
        <w:pPr>
          <w:pStyle w:val="Zpat"/>
          <w:jc w:val="right"/>
        </w:pPr>
        <w:r>
          <w:fldChar w:fldCharType="begin"/>
        </w:r>
        <w:r>
          <w:instrText>PAGE   \* MERGEFORMAT</w:instrText>
        </w:r>
        <w:r>
          <w:fldChar w:fldCharType="separate"/>
        </w:r>
        <w:r w:rsidR="009374B6">
          <w:rPr>
            <w:noProof/>
          </w:rPr>
          <w:t>17</w:t>
        </w:r>
        <w:r>
          <w:fldChar w:fldCharType="end"/>
        </w:r>
      </w:p>
    </w:sdtContent>
  </w:sdt>
  <w:p w14:paraId="6F4B6526" w14:textId="77777777" w:rsidR="00E177C7" w:rsidRDefault="00E177C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7CEE7" w14:textId="77777777" w:rsidR="00E177C7" w:rsidRDefault="00E177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69137" w14:textId="77777777" w:rsidR="00E177C7" w:rsidRDefault="00E177C7" w:rsidP="00634381">
      <w:pPr>
        <w:spacing w:after="0" w:line="240" w:lineRule="auto"/>
      </w:pPr>
      <w:r>
        <w:separator/>
      </w:r>
    </w:p>
  </w:footnote>
  <w:footnote w:type="continuationSeparator" w:id="0">
    <w:p w14:paraId="10659DFB" w14:textId="77777777" w:rsidR="00E177C7" w:rsidRDefault="00E177C7" w:rsidP="00634381">
      <w:pPr>
        <w:spacing w:after="0" w:line="240" w:lineRule="auto"/>
      </w:pPr>
      <w:r>
        <w:continuationSeparator/>
      </w:r>
    </w:p>
  </w:footnote>
  <w:footnote w:type="continuationNotice" w:id="1">
    <w:p w14:paraId="7CED0F54" w14:textId="77777777" w:rsidR="00E177C7" w:rsidRDefault="00E177C7">
      <w:pPr>
        <w:spacing w:after="0" w:line="240" w:lineRule="auto"/>
      </w:pPr>
    </w:p>
  </w:footnote>
  <w:footnote w:id="2">
    <w:p w14:paraId="0EB28887" w14:textId="77777777" w:rsidR="00E177C7" w:rsidRDefault="00E177C7"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E177C7" w:rsidRPr="005731B8" w:rsidRDefault="00E177C7"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E177C7" w:rsidRDefault="00E177C7"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E177C7" w:rsidRDefault="00E177C7" w:rsidP="00A750DA">
      <w:pPr>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461F19BE" w14:textId="68B0D747" w:rsidR="00E177C7" w:rsidRDefault="00E177C7"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E177C7" w:rsidRPr="00FF0E8C" w:rsidRDefault="00E177C7"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2446FA">
        <w:rPr>
          <w:rFonts w:ascii="Arial" w:hAnsi="Arial" w:cs="Arial"/>
          <w:sz w:val="18"/>
          <w:szCs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p w14:paraId="0F10FFE5" w14:textId="77777777" w:rsidR="00E177C7" w:rsidRPr="00FF0E8C" w:rsidRDefault="00E177C7"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CDE0" w14:textId="679A7F5F" w:rsidR="00E177C7" w:rsidRDefault="00E177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077B7" w14:textId="2D1548F0" w:rsidR="00E177C7" w:rsidRDefault="00E177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0BEBD" w14:textId="2AED2B15" w:rsidR="00E177C7" w:rsidRDefault="00E177C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1ABC9" w14:textId="0C320FCD" w:rsidR="00E177C7" w:rsidRDefault="00E177C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3F99F" w14:textId="7794D488" w:rsidR="00E177C7" w:rsidRDefault="00E177C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249BE878" w:rsidR="00E177C7" w:rsidRDefault="00E177C7">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663F6D"/>
    <w:multiLevelType w:val="hybridMultilevel"/>
    <w:tmpl w:val="18221B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8C2712"/>
    <w:multiLevelType w:val="hybridMultilevel"/>
    <w:tmpl w:val="2954F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FA3CF3"/>
    <w:multiLevelType w:val="hybridMultilevel"/>
    <w:tmpl w:val="D2162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255A49"/>
    <w:multiLevelType w:val="multilevel"/>
    <w:tmpl w:val="415010D6"/>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1546664">
    <w:abstractNumId w:val="15"/>
  </w:num>
  <w:num w:numId="2" w16cid:durableId="2022000430">
    <w:abstractNumId w:val="2"/>
  </w:num>
  <w:num w:numId="3" w16cid:durableId="2056730080">
    <w:abstractNumId w:val="11"/>
  </w:num>
  <w:num w:numId="4" w16cid:durableId="1790851282">
    <w:abstractNumId w:val="4"/>
  </w:num>
  <w:num w:numId="5" w16cid:durableId="66341111">
    <w:abstractNumId w:val="0"/>
  </w:num>
  <w:num w:numId="6" w16cid:durableId="401147606">
    <w:abstractNumId w:val="13"/>
  </w:num>
  <w:num w:numId="7" w16cid:durableId="1320770839">
    <w:abstractNumId w:val="6"/>
  </w:num>
  <w:num w:numId="8" w16cid:durableId="1506742940">
    <w:abstractNumId w:val="7"/>
  </w:num>
  <w:num w:numId="9" w16cid:durableId="1894389013">
    <w:abstractNumId w:val="1"/>
  </w:num>
  <w:num w:numId="10" w16cid:durableId="1569419405">
    <w:abstractNumId w:val="8"/>
  </w:num>
  <w:num w:numId="11" w16cid:durableId="1879930644">
    <w:abstractNumId w:val="9"/>
  </w:num>
  <w:num w:numId="12" w16cid:durableId="313684353">
    <w:abstractNumId w:val="12"/>
  </w:num>
  <w:num w:numId="13" w16cid:durableId="2006584972">
    <w:abstractNumId w:val="14"/>
  </w:num>
  <w:num w:numId="14" w16cid:durableId="1793936548">
    <w:abstractNumId w:val="5"/>
  </w:num>
  <w:num w:numId="15" w16cid:durableId="1659267416">
    <w:abstractNumId w:val="10"/>
  </w:num>
  <w:num w:numId="16" w16cid:durableId="104071382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054"/>
    <w:rsid w:val="0006044E"/>
    <w:rsid w:val="00060932"/>
    <w:rsid w:val="00060D3C"/>
    <w:rsid w:val="00061027"/>
    <w:rsid w:val="00062C77"/>
    <w:rsid w:val="000645B8"/>
    <w:rsid w:val="000646A2"/>
    <w:rsid w:val="00064958"/>
    <w:rsid w:val="00065125"/>
    <w:rsid w:val="000661B9"/>
    <w:rsid w:val="00070FE9"/>
    <w:rsid w:val="00072AC7"/>
    <w:rsid w:val="00073049"/>
    <w:rsid w:val="000737DE"/>
    <w:rsid w:val="00076207"/>
    <w:rsid w:val="00076F5D"/>
    <w:rsid w:val="000775F2"/>
    <w:rsid w:val="000778D8"/>
    <w:rsid w:val="00080FA4"/>
    <w:rsid w:val="00084CCF"/>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D15"/>
    <w:rsid w:val="000E3E94"/>
    <w:rsid w:val="000E4312"/>
    <w:rsid w:val="000E4DD3"/>
    <w:rsid w:val="000E61EE"/>
    <w:rsid w:val="000F15F1"/>
    <w:rsid w:val="000F3300"/>
    <w:rsid w:val="000F394E"/>
    <w:rsid w:val="000F4062"/>
    <w:rsid w:val="000F4704"/>
    <w:rsid w:val="000F484E"/>
    <w:rsid w:val="000F6853"/>
    <w:rsid w:val="000F6876"/>
    <w:rsid w:val="000F7A41"/>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52DC"/>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28E3"/>
    <w:rsid w:val="001B37E4"/>
    <w:rsid w:val="001B61B7"/>
    <w:rsid w:val="001B6A6A"/>
    <w:rsid w:val="001B755D"/>
    <w:rsid w:val="001C12E9"/>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1F7FA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299F"/>
    <w:rsid w:val="0023303C"/>
    <w:rsid w:val="0023363A"/>
    <w:rsid w:val="00235871"/>
    <w:rsid w:val="00236AF9"/>
    <w:rsid w:val="00236F49"/>
    <w:rsid w:val="0024078B"/>
    <w:rsid w:val="002409E6"/>
    <w:rsid w:val="00241F55"/>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8AB"/>
    <w:rsid w:val="00287FEC"/>
    <w:rsid w:val="00294A31"/>
    <w:rsid w:val="00294A4A"/>
    <w:rsid w:val="002A160C"/>
    <w:rsid w:val="002A3B10"/>
    <w:rsid w:val="002A3B9A"/>
    <w:rsid w:val="002A3F0D"/>
    <w:rsid w:val="002A42EF"/>
    <w:rsid w:val="002A6558"/>
    <w:rsid w:val="002B0DDC"/>
    <w:rsid w:val="002B102F"/>
    <w:rsid w:val="002B181D"/>
    <w:rsid w:val="002B1B8E"/>
    <w:rsid w:val="002B2683"/>
    <w:rsid w:val="002B3513"/>
    <w:rsid w:val="002B4524"/>
    <w:rsid w:val="002B5CC8"/>
    <w:rsid w:val="002B5FF0"/>
    <w:rsid w:val="002B60F4"/>
    <w:rsid w:val="002B66C7"/>
    <w:rsid w:val="002B6E5A"/>
    <w:rsid w:val="002C002B"/>
    <w:rsid w:val="002C177C"/>
    <w:rsid w:val="002C1E2E"/>
    <w:rsid w:val="002C4A61"/>
    <w:rsid w:val="002C5B04"/>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4B72"/>
    <w:rsid w:val="00315480"/>
    <w:rsid w:val="00315AA4"/>
    <w:rsid w:val="00315E5E"/>
    <w:rsid w:val="003172E4"/>
    <w:rsid w:val="00320082"/>
    <w:rsid w:val="0032277C"/>
    <w:rsid w:val="00323796"/>
    <w:rsid w:val="003237D1"/>
    <w:rsid w:val="00323FBA"/>
    <w:rsid w:val="00325DDF"/>
    <w:rsid w:val="003271A4"/>
    <w:rsid w:val="003322E8"/>
    <w:rsid w:val="0033260E"/>
    <w:rsid w:val="00333092"/>
    <w:rsid w:val="003334EC"/>
    <w:rsid w:val="00333EB0"/>
    <w:rsid w:val="0033541D"/>
    <w:rsid w:val="003367D2"/>
    <w:rsid w:val="0033728D"/>
    <w:rsid w:val="0034052B"/>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48EA"/>
    <w:rsid w:val="003B5FBA"/>
    <w:rsid w:val="003C42E3"/>
    <w:rsid w:val="003C46CB"/>
    <w:rsid w:val="003C69FD"/>
    <w:rsid w:val="003C6B60"/>
    <w:rsid w:val="003D1939"/>
    <w:rsid w:val="003E32C0"/>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004"/>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15F"/>
    <w:rsid w:val="004E0B7B"/>
    <w:rsid w:val="004E0BCB"/>
    <w:rsid w:val="004E3352"/>
    <w:rsid w:val="004E3C5C"/>
    <w:rsid w:val="004E475D"/>
    <w:rsid w:val="004E479C"/>
    <w:rsid w:val="004E5218"/>
    <w:rsid w:val="004E6AA9"/>
    <w:rsid w:val="004E6FD5"/>
    <w:rsid w:val="004F2473"/>
    <w:rsid w:val="004F27BF"/>
    <w:rsid w:val="004F30FD"/>
    <w:rsid w:val="004F36C5"/>
    <w:rsid w:val="004F3D4D"/>
    <w:rsid w:val="004F41B7"/>
    <w:rsid w:val="004F5A76"/>
    <w:rsid w:val="004F72D1"/>
    <w:rsid w:val="004F7C7E"/>
    <w:rsid w:val="00500EE0"/>
    <w:rsid w:val="00502659"/>
    <w:rsid w:val="00502DD4"/>
    <w:rsid w:val="00502F35"/>
    <w:rsid w:val="005057DA"/>
    <w:rsid w:val="00505BFF"/>
    <w:rsid w:val="005070E0"/>
    <w:rsid w:val="00507ABA"/>
    <w:rsid w:val="005110DB"/>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40BB"/>
    <w:rsid w:val="0052519F"/>
    <w:rsid w:val="00526B5A"/>
    <w:rsid w:val="00526EDC"/>
    <w:rsid w:val="005270FB"/>
    <w:rsid w:val="00527A4B"/>
    <w:rsid w:val="0053120D"/>
    <w:rsid w:val="005356C3"/>
    <w:rsid w:val="005359C9"/>
    <w:rsid w:val="00537877"/>
    <w:rsid w:val="00540FD1"/>
    <w:rsid w:val="00542CAD"/>
    <w:rsid w:val="00544ED1"/>
    <w:rsid w:val="005453C9"/>
    <w:rsid w:val="005454A0"/>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3AF5"/>
    <w:rsid w:val="005E4C33"/>
    <w:rsid w:val="005E5868"/>
    <w:rsid w:val="005E5C02"/>
    <w:rsid w:val="005E7567"/>
    <w:rsid w:val="005E7881"/>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250A"/>
    <w:rsid w:val="00663B46"/>
    <w:rsid w:val="00667C3E"/>
    <w:rsid w:val="00667F7E"/>
    <w:rsid w:val="00670549"/>
    <w:rsid w:val="0067736D"/>
    <w:rsid w:val="00677472"/>
    <w:rsid w:val="006803CD"/>
    <w:rsid w:val="00680B9F"/>
    <w:rsid w:val="00681AE6"/>
    <w:rsid w:val="00682152"/>
    <w:rsid w:val="00682C4E"/>
    <w:rsid w:val="00684799"/>
    <w:rsid w:val="006860CE"/>
    <w:rsid w:val="00686427"/>
    <w:rsid w:val="00686CF1"/>
    <w:rsid w:val="00691085"/>
    <w:rsid w:val="00691A7B"/>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5F1"/>
    <w:rsid w:val="00740E4D"/>
    <w:rsid w:val="007413FC"/>
    <w:rsid w:val="00743C36"/>
    <w:rsid w:val="00745445"/>
    <w:rsid w:val="00746C04"/>
    <w:rsid w:val="00747B45"/>
    <w:rsid w:val="00747C86"/>
    <w:rsid w:val="00747F58"/>
    <w:rsid w:val="00747FC2"/>
    <w:rsid w:val="0075157B"/>
    <w:rsid w:val="0075194D"/>
    <w:rsid w:val="00752664"/>
    <w:rsid w:val="00753740"/>
    <w:rsid w:val="00754DCD"/>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5A57"/>
    <w:rsid w:val="007E6529"/>
    <w:rsid w:val="007F055B"/>
    <w:rsid w:val="007F5D58"/>
    <w:rsid w:val="007F60A3"/>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469D2"/>
    <w:rsid w:val="008471C9"/>
    <w:rsid w:val="00850B5A"/>
    <w:rsid w:val="00851407"/>
    <w:rsid w:val="008525EE"/>
    <w:rsid w:val="00852D28"/>
    <w:rsid w:val="00854FF5"/>
    <w:rsid w:val="00856395"/>
    <w:rsid w:val="00860FEE"/>
    <w:rsid w:val="008651C1"/>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6649"/>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220D"/>
    <w:rsid w:val="008F614C"/>
    <w:rsid w:val="008F62F1"/>
    <w:rsid w:val="009004C4"/>
    <w:rsid w:val="00900F86"/>
    <w:rsid w:val="00901F13"/>
    <w:rsid w:val="009021D4"/>
    <w:rsid w:val="00903433"/>
    <w:rsid w:val="00903E5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4B6"/>
    <w:rsid w:val="00937B75"/>
    <w:rsid w:val="0094082C"/>
    <w:rsid w:val="00940BCF"/>
    <w:rsid w:val="00940D84"/>
    <w:rsid w:val="00940D94"/>
    <w:rsid w:val="00941215"/>
    <w:rsid w:val="00942E57"/>
    <w:rsid w:val="00944ED9"/>
    <w:rsid w:val="00945257"/>
    <w:rsid w:val="0094630F"/>
    <w:rsid w:val="009465F6"/>
    <w:rsid w:val="0094764C"/>
    <w:rsid w:val="009503F3"/>
    <w:rsid w:val="0095205D"/>
    <w:rsid w:val="00953C71"/>
    <w:rsid w:val="00954C7C"/>
    <w:rsid w:val="00957947"/>
    <w:rsid w:val="009607CF"/>
    <w:rsid w:val="00961249"/>
    <w:rsid w:val="00961ADD"/>
    <w:rsid w:val="00963AFF"/>
    <w:rsid w:val="00964210"/>
    <w:rsid w:val="0096682A"/>
    <w:rsid w:val="00980DAA"/>
    <w:rsid w:val="0098139E"/>
    <w:rsid w:val="009831B6"/>
    <w:rsid w:val="00983FE8"/>
    <w:rsid w:val="00984DD5"/>
    <w:rsid w:val="009862B0"/>
    <w:rsid w:val="0098738B"/>
    <w:rsid w:val="00990AA4"/>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741"/>
    <w:rsid w:val="009C1CFC"/>
    <w:rsid w:val="009C2DA4"/>
    <w:rsid w:val="009C6D2E"/>
    <w:rsid w:val="009D003A"/>
    <w:rsid w:val="009D0D96"/>
    <w:rsid w:val="009D1486"/>
    <w:rsid w:val="009D1A34"/>
    <w:rsid w:val="009D2CE0"/>
    <w:rsid w:val="009D311D"/>
    <w:rsid w:val="009D46E0"/>
    <w:rsid w:val="009D6854"/>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2AEA"/>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037E"/>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A7E69"/>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0DBB"/>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2592"/>
    <w:rsid w:val="00B532DD"/>
    <w:rsid w:val="00B53ED0"/>
    <w:rsid w:val="00B55EB2"/>
    <w:rsid w:val="00B5632A"/>
    <w:rsid w:val="00B57A96"/>
    <w:rsid w:val="00B61331"/>
    <w:rsid w:val="00B63370"/>
    <w:rsid w:val="00B648E7"/>
    <w:rsid w:val="00B65691"/>
    <w:rsid w:val="00B65A7A"/>
    <w:rsid w:val="00B662C4"/>
    <w:rsid w:val="00B66669"/>
    <w:rsid w:val="00B66F7D"/>
    <w:rsid w:val="00B67140"/>
    <w:rsid w:val="00B673F0"/>
    <w:rsid w:val="00B674D6"/>
    <w:rsid w:val="00B677D5"/>
    <w:rsid w:val="00B715E3"/>
    <w:rsid w:val="00B7197B"/>
    <w:rsid w:val="00B72E0F"/>
    <w:rsid w:val="00B7407F"/>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C074E"/>
    <w:rsid w:val="00BC321D"/>
    <w:rsid w:val="00BC3FC3"/>
    <w:rsid w:val="00BC41B6"/>
    <w:rsid w:val="00BC4C90"/>
    <w:rsid w:val="00BD14AF"/>
    <w:rsid w:val="00BD2620"/>
    <w:rsid w:val="00BD5865"/>
    <w:rsid w:val="00BD5B1A"/>
    <w:rsid w:val="00BD5F33"/>
    <w:rsid w:val="00BE2C0D"/>
    <w:rsid w:val="00BE5263"/>
    <w:rsid w:val="00BE595F"/>
    <w:rsid w:val="00BF165A"/>
    <w:rsid w:val="00BF1F40"/>
    <w:rsid w:val="00BF2E6C"/>
    <w:rsid w:val="00BF670E"/>
    <w:rsid w:val="00BF6734"/>
    <w:rsid w:val="00C00873"/>
    <w:rsid w:val="00C01C6A"/>
    <w:rsid w:val="00C033A0"/>
    <w:rsid w:val="00C053B0"/>
    <w:rsid w:val="00C0586B"/>
    <w:rsid w:val="00C06E9B"/>
    <w:rsid w:val="00C11021"/>
    <w:rsid w:val="00C113EC"/>
    <w:rsid w:val="00C116EB"/>
    <w:rsid w:val="00C11901"/>
    <w:rsid w:val="00C13032"/>
    <w:rsid w:val="00C159E8"/>
    <w:rsid w:val="00C15DF1"/>
    <w:rsid w:val="00C15FF9"/>
    <w:rsid w:val="00C16904"/>
    <w:rsid w:val="00C17450"/>
    <w:rsid w:val="00C22B49"/>
    <w:rsid w:val="00C23F14"/>
    <w:rsid w:val="00C24C22"/>
    <w:rsid w:val="00C24C75"/>
    <w:rsid w:val="00C25B24"/>
    <w:rsid w:val="00C260DF"/>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45C9"/>
    <w:rsid w:val="00C9625F"/>
    <w:rsid w:val="00C97221"/>
    <w:rsid w:val="00C973F7"/>
    <w:rsid w:val="00C97893"/>
    <w:rsid w:val="00CA0256"/>
    <w:rsid w:val="00CA031E"/>
    <w:rsid w:val="00CA0A1D"/>
    <w:rsid w:val="00CA1B8C"/>
    <w:rsid w:val="00CA58D1"/>
    <w:rsid w:val="00CA690E"/>
    <w:rsid w:val="00CA70A1"/>
    <w:rsid w:val="00CB48D5"/>
    <w:rsid w:val="00CB54AB"/>
    <w:rsid w:val="00CC04DC"/>
    <w:rsid w:val="00CC07BB"/>
    <w:rsid w:val="00CC21DF"/>
    <w:rsid w:val="00CC7690"/>
    <w:rsid w:val="00CD27DA"/>
    <w:rsid w:val="00CD2A6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19BC"/>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3CCA"/>
    <w:rsid w:val="00D97C27"/>
    <w:rsid w:val="00DA0F88"/>
    <w:rsid w:val="00DA26B5"/>
    <w:rsid w:val="00DA3113"/>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7C7"/>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22ED"/>
    <w:rsid w:val="00E6594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B57"/>
    <w:rsid w:val="00E96FB5"/>
    <w:rsid w:val="00E974F4"/>
    <w:rsid w:val="00EA0F05"/>
    <w:rsid w:val="00EA25D2"/>
    <w:rsid w:val="00EA3440"/>
    <w:rsid w:val="00EA5E46"/>
    <w:rsid w:val="00EB0732"/>
    <w:rsid w:val="00EB0EA0"/>
    <w:rsid w:val="00EB0FA7"/>
    <w:rsid w:val="00EB27F3"/>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1BAC"/>
    <w:rsid w:val="00EE6F1D"/>
    <w:rsid w:val="00EF0B6F"/>
    <w:rsid w:val="00EF1967"/>
    <w:rsid w:val="00F00CDB"/>
    <w:rsid w:val="00F02008"/>
    <w:rsid w:val="00F056D6"/>
    <w:rsid w:val="00F059EA"/>
    <w:rsid w:val="00F07A36"/>
    <w:rsid w:val="00F07C4C"/>
    <w:rsid w:val="00F11638"/>
    <w:rsid w:val="00F13969"/>
    <w:rsid w:val="00F15C52"/>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1BD"/>
    <w:rsid w:val="00FB3F61"/>
    <w:rsid w:val="00FB464D"/>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80B"/>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 w:val="7F02CC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C05FF"/>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 w:type="character" w:customStyle="1" w:styleId="Nevyeenzmnka2">
    <w:name w:val="Nevyřešená zmínka2"/>
    <w:basedOn w:val="Standardnpsmoodstavce"/>
    <w:uiPriority w:val="99"/>
    <w:unhideWhenUsed/>
    <w:rsid w:val="005110DB"/>
    <w:rPr>
      <w:color w:val="605E5C"/>
      <w:shd w:val="clear" w:color="auto" w:fill="E1DFDD"/>
    </w:rPr>
  </w:style>
  <w:style w:type="character" w:customStyle="1" w:styleId="Zmnka1">
    <w:name w:val="Zmínka1"/>
    <w:basedOn w:val="Standardnpsmoodstavce"/>
    <w:uiPriority w:val="99"/>
    <w:unhideWhenUsed/>
    <w:rsid w:val="005110D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purl.org/dc/elements/1.1/"/>
    <ds:schemaRef ds:uri="http://schemas.microsoft.com/office/2006/metadata/properties"/>
    <ds:schemaRef ds:uri="7e8bfa88-bbaf-444c-955e-bd4b3d7f5fdf"/>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40fe389-5872-4bf2-a830-3039eb929e1c"/>
    <ds:schemaRef ds:uri="http://www.w3.org/XML/1998/namespace"/>
    <ds:schemaRef ds:uri="http://purl.org/dc/dcmitype/"/>
  </ds:schemaRefs>
</ds:datastoreItem>
</file>

<file path=customXml/itemProps2.xml><?xml version="1.0" encoding="utf-8"?>
<ds:datastoreItem xmlns:ds="http://schemas.openxmlformats.org/officeDocument/2006/customXml" ds:itemID="{EF4BF178-4943-4C4C-B1E4-06BB6FEB5F49}">
  <ds:schemaRefs>
    <ds:schemaRef ds:uri="http://schemas.openxmlformats.org/officeDocument/2006/bibliography"/>
  </ds:schemaRefs>
</ds:datastoreItem>
</file>

<file path=customXml/itemProps3.xml><?xml version="1.0" encoding="utf-8"?>
<ds:datastoreItem xmlns:ds="http://schemas.openxmlformats.org/officeDocument/2006/customXml" ds:itemID="{4ED1E09E-618D-47C3-A2ED-933A09EF9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4879</Words>
  <Characters>28789</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Skálová Kateřina</cp:lastModifiedBy>
  <cp:revision>12</cp:revision>
  <cp:lastPrinted>2022-04-14T06:45:00Z</cp:lastPrinted>
  <dcterms:created xsi:type="dcterms:W3CDTF">2023-02-23T13:01:00Z</dcterms:created>
  <dcterms:modified xsi:type="dcterms:W3CDTF">2025-11-20T12:58:00Z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